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224D80">
        <w:t>September 15</w:t>
      </w:r>
      <w:r>
        <w:t>, 201</w:t>
      </w:r>
      <w:r w:rsidR="00DD0C00">
        <w:t>5</w:t>
      </w:r>
      <w:r w:rsidRPr="00553FE0">
        <w:t xml:space="preserve"> at </w:t>
      </w:r>
      <w:r>
        <w:t>8:30</w:t>
      </w:r>
      <w:r w:rsidRPr="00553FE0">
        <w:t xml:space="preserve"> </w:t>
      </w:r>
      <w:r>
        <w:t>a</w:t>
      </w:r>
      <w:r w:rsidRPr="00553FE0">
        <w:t xml:space="preserve">.m. as per notice in the York News Times on </w:t>
      </w:r>
      <w:r w:rsidR="00224D80">
        <w:t>September 10</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DD0C00">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286CDE">
        <w:t xml:space="preserve"> </w:t>
      </w:r>
      <w:r w:rsidR="00571CCD">
        <w:t>Sikes</w:t>
      </w:r>
      <w:r w:rsidR="00465F7E">
        <w:t xml:space="preserve">, </w:t>
      </w:r>
      <w:r w:rsidRPr="00553FE0">
        <w:t>seconded by</w:t>
      </w:r>
      <w:r w:rsidR="00286CDE">
        <w:t xml:space="preserve"> </w:t>
      </w:r>
      <w:r w:rsidR="00571CCD">
        <w:t>Bulgrin</w:t>
      </w:r>
      <w:r w:rsidR="00465F7E">
        <w:t xml:space="preserve">, </w:t>
      </w:r>
      <w:r w:rsidRPr="00553FE0">
        <w:t>to approve the minutes of the</w:t>
      </w:r>
      <w:r>
        <w:t xml:space="preserve"> </w:t>
      </w:r>
      <w:r w:rsidR="00224D80">
        <w:t>September 1</w:t>
      </w:r>
      <w:r>
        <w:t>, 201</w:t>
      </w:r>
      <w:r w:rsidR="004B3244">
        <w:t>5</w:t>
      </w:r>
      <w:r>
        <w:t xml:space="preserve">, </w:t>
      </w:r>
      <w:r w:rsidRPr="00553FE0">
        <w:t>Board of Commissioners meeting</w:t>
      </w:r>
      <w:r w:rsidR="004203EC">
        <w:t>;</w:t>
      </w:r>
      <w:r w:rsidR="00286CDE">
        <w:t xml:space="preserve"> roll call; yeas, </w:t>
      </w:r>
      <w:r w:rsidR="00571CCD">
        <w:t>Sikes, Bulgrin, Buller, Obermier</w:t>
      </w:r>
      <w:r w:rsidR="00672F1C">
        <w:t xml:space="preserve"> </w:t>
      </w:r>
      <w:r>
        <w:t>and Bamesberger; nays none, motion carried</w:t>
      </w:r>
      <w:r w:rsidR="00ED6602">
        <w:t>.</w:t>
      </w:r>
    </w:p>
    <w:p w:rsidR="00ED6602" w:rsidRPr="00553FE0" w:rsidRDefault="00ED6602" w:rsidP="000B67B5">
      <w:pPr>
        <w:ind w:left="0"/>
      </w:pPr>
    </w:p>
    <w:p w:rsidR="00672F1C" w:rsidRDefault="000B67B5" w:rsidP="000B67B5">
      <w:pPr>
        <w:ind w:left="0"/>
      </w:pPr>
      <w:r>
        <w:t>Moved by</w:t>
      </w:r>
      <w:r w:rsidR="00571CCD">
        <w:t xml:space="preserve"> Obermier</w:t>
      </w:r>
      <w:r>
        <w:t>, seconded by</w:t>
      </w:r>
      <w:r w:rsidR="00286CDE">
        <w:t xml:space="preserve"> </w:t>
      </w:r>
      <w:r w:rsidR="00571CCD">
        <w:t>Sikes</w:t>
      </w:r>
      <w:r w:rsidR="00286CDE">
        <w:t>,</w:t>
      </w:r>
      <w:r w:rsidR="00672F1C">
        <w:t xml:space="preserve"> </w:t>
      </w:r>
      <w:r>
        <w:t xml:space="preserve">to adopt the agenda for Tuesday, </w:t>
      </w:r>
      <w:r w:rsidR="00224D80">
        <w:t>September 15</w:t>
      </w:r>
      <w:r>
        <w:t>,</w:t>
      </w:r>
      <w:r w:rsidR="00286CDE">
        <w:t xml:space="preserve"> 2015</w:t>
      </w:r>
      <w:r>
        <w:t>; roll call: yeas</w:t>
      </w:r>
      <w:r w:rsidR="00C30A88">
        <w:t xml:space="preserve">, </w:t>
      </w:r>
      <w:r w:rsidR="00ED6602">
        <w:t xml:space="preserve">Obermier, Sikes, Buller, Bulgrin </w:t>
      </w:r>
      <w:r w:rsidR="00C30A88">
        <w:t>and</w:t>
      </w:r>
      <w:r w:rsidR="00D73500">
        <w:t xml:space="preserve"> </w:t>
      </w:r>
      <w:r w:rsidR="00ED6602">
        <w:t xml:space="preserve">Bamesberger; nays </w:t>
      </w:r>
      <w:r>
        <w:t>none; motion carried.</w:t>
      </w:r>
    </w:p>
    <w:p w:rsidR="00415E13" w:rsidRDefault="00415E13" w:rsidP="000B67B5">
      <w:pPr>
        <w:ind w:left="0"/>
      </w:pPr>
    </w:p>
    <w:p w:rsidR="00F67E41" w:rsidRDefault="00F67E41" w:rsidP="000B67B5">
      <w:pPr>
        <w:ind w:left="0"/>
      </w:pPr>
      <w:r>
        <w:t>Harvey Keim Highway Superintendent met with the Board with updates on the Road Department.</w:t>
      </w:r>
    </w:p>
    <w:p w:rsidR="00EE0309" w:rsidRDefault="00EE0309" w:rsidP="000B67B5">
      <w:pPr>
        <w:ind w:left="0"/>
      </w:pPr>
    </w:p>
    <w:p w:rsidR="00F67E41" w:rsidRDefault="00F67E41" w:rsidP="00F67E41">
      <w:pPr>
        <w:ind w:left="0"/>
        <w:rPr>
          <w:b/>
          <w:u w:val="single"/>
        </w:rPr>
      </w:pPr>
      <w:r w:rsidRPr="00C637AB">
        <w:rPr>
          <w:b/>
          <w:u w:val="single"/>
        </w:rPr>
        <w:t>GENERAL ASSISTANCE</w:t>
      </w:r>
      <w:r>
        <w:rPr>
          <w:b/>
          <w:u w:val="single"/>
        </w:rPr>
        <w:t>:</w:t>
      </w:r>
    </w:p>
    <w:p w:rsidR="00F67E41" w:rsidRDefault="00F67E41" w:rsidP="00F67E41">
      <w:pPr>
        <w:ind w:left="0"/>
      </w:pPr>
      <w:r>
        <w:t>There were no General Assistance to come before the Board.</w:t>
      </w:r>
    </w:p>
    <w:p w:rsidR="00571CCD" w:rsidRDefault="00571CCD" w:rsidP="00F67E41">
      <w:pPr>
        <w:ind w:left="0"/>
      </w:pPr>
    </w:p>
    <w:p w:rsidR="00571CCD" w:rsidRDefault="00571CCD" w:rsidP="00571CCD">
      <w:pPr>
        <w:ind w:left="0"/>
        <w:rPr>
          <w:b/>
          <w:u w:val="single"/>
        </w:rPr>
      </w:pPr>
      <w:r>
        <w:rPr>
          <w:b/>
          <w:u w:val="single"/>
        </w:rPr>
        <w:t>INTERFUND TRANSFERS:</w:t>
      </w:r>
    </w:p>
    <w:p w:rsidR="00F67E41" w:rsidRDefault="00571CCD" w:rsidP="00F67E41">
      <w:pPr>
        <w:ind w:left="0"/>
      </w:pPr>
      <w:r>
        <w:t>There were no Interfund Transfer to come before the Board.</w:t>
      </w:r>
    </w:p>
    <w:p w:rsidR="004B58E0" w:rsidRDefault="004B58E0" w:rsidP="00F36786">
      <w:pPr>
        <w:ind w:left="0"/>
      </w:pPr>
    </w:p>
    <w:p w:rsidR="004B58E0" w:rsidRDefault="004B58E0" w:rsidP="004B58E0">
      <w:pPr>
        <w:ind w:left="0"/>
      </w:pPr>
      <w:r>
        <w:t>Moved by</w:t>
      </w:r>
      <w:r w:rsidR="00571CCD">
        <w:t xml:space="preserve"> Bulgrin</w:t>
      </w:r>
      <w:r>
        <w:t>, seconded by</w:t>
      </w:r>
      <w:r w:rsidR="00571CCD">
        <w:t xml:space="preserve"> Obermier</w:t>
      </w:r>
      <w:r>
        <w:t xml:space="preserve"> to approve Resolution #15-</w:t>
      </w:r>
      <w:r w:rsidR="00571CCD">
        <w:t>61</w:t>
      </w:r>
      <w:r>
        <w:t xml:space="preserve"> to set the wages for the County Employees which is not under the Supervision of Elected officials, roll call;</w:t>
      </w:r>
      <w:r w:rsidR="002F1B42">
        <w:t xml:space="preserve"> yeas, Bulgrin, Obermier, Sikes, Buller</w:t>
      </w:r>
      <w:r>
        <w:t xml:space="preserve"> and Bamesberger, nays none, motion carried.</w:t>
      </w:r>
    </w:p>
    <w:p w:rsidR="00011B1C" w:rsidRDefault="00011B1C" w:rsidP="00011B1C">
      <w:pPr>
        <w:ind w:left="0"/>
        <w:jc w:val="center"/>
        <w:rPr>
          <w:b/>
        </w:rPr>
      </w:pPr>
      <w:r>
        <w:rPr>
          <w:b/>
        </w:rPr>
        <w:t>RESOLUTION #15-61</w:t>
      </w:r>
    </w:p>
    <w:p w:rsidR="00011B1C" w:rsidRDefault="00011B1C" w:rsidP="00011B1C">
      <w:pPr>
        <w:ind w:left="0"/>
        <w:jc w:val="center"/>
        <w:rPr>
          <w:b/>
        </w:rPr>
      </w:pPr>
    </w:p>
    <w:p w:rsidR="00011B1C" w:rsidRDefault="00011B1C" w:rsidP="00011B1C">
      <w:r>
        <w:t xml:space="preserve">WHEREAS, the York County Board of Commissioners met at their regular meeting on September 15, 2015 to discuss the salary which the Board set for the County Employees which are not under the supervision of Elected Officials. </w:t>
      </w:r>
    </w:p>
    <w:p w:rsidR="00011B1C" w:rsidRDefault="00011B1C" w:rsidP="00011B1C"/>
    <w:p w:rsidR="00011B1C" w:rsidRDefault="00011B1C" w:rsidP="00011B1C">
      <w:r>
        <w:t xml:space="preserve"> BE IT RESOLVED, that the Board has set the wage for the County Employees to be set as follows.</w:t>
      </w:r>
    </w:p>
    <w:p w:rsidR="00011B1C" w:rsidRDefault="00011B1C" w:rsidP="00011B1C"/>
    <w:p w:rsidR="00011B1C" w:rsidRDefault="00011B1C" w:rsidP="00011B1C">
      <w:r>
        <w:t>Beverly Nelson</w:t>
      </w:r>
      <w:r>
        <w:tab/>
        <w:t>$16.90 per hour</w:t>
      </w:r>
    </w:p>
    <w:p w:rsidR="00011B1C" w:rsidRDefault="00011B1C" w:rsidP="00011B1C">
      <w:r>
        <w:t>Susan Stahr</w:t>
      </w:r>
      <w:r>
        <w:tab/>
      </w:r>
      <w:r>
        <w:tab/>
        <w:t>$12.90 per hour</w:t>
      </w:r>
    </w:p>
    <w:p w:rsidR="00011B1C" w:rsidRDefault="00011B1C" w:rsidP="00011B1C">
      <w:r>
        <w:t>Stephanie Stanley</w:t>
      </w:r>
      <w:r>
        <w:tab/>
        <w:t>$12.90 per hour</w:t>
      </w:r>
    </w:p>
    <w:p w:rsidR="00011B1C" w:rsidRDefault="00011B1C" w:rsidP="00011B1C">
      <w:r>
        <w:t>Jerri Merklinger</w:t>
      </w:r>
      <w:r>
        <w:tab/>
        <w:t>$16.26 per hour</w:t>
      </w:r>
    </w:p>
    <w:p w:rsidR="00011B1C" w:rsidRDefault="00011B1C" w:rsidP="00011B1C">
      <w:r>
        <w:t>Carla Green</w:t>
      </w:r>
      <w:r>
        <w:tab/>
      </w:r>
      <w:r>
        <w:tab/>
        <w:t>$12.67 per hour</w:t>
      </w:r>
    </w:p>
    <w:p w:rsidR="00011B1C" w:rsidRDefault="00011B1C" w:rsidP="00011B1C">
      <w:r>
        <w:t>Paula Rollins</w:t>
      </w:r>
      <w:r>
        <w:tab/>
      </w:r>
      <w:r>
        <w:tab/>
        <w:t>$11.12 per hour</w:t>
      </w:r>
    </w:p>
    <w:p w:rsidR="00011B1C" w:rsidRDefault="00011B1C" w:rsidP="00011B1C">
      <w:r>
        <w:t>Janet Hines</w:t>
      </w:r>
      <w:r>
        <w:tab/>
      </w:r>
      <w:r>
        <w:tab/>
        <w:t>$11.48 per hour</w:t>
      </w:r>
    </w:p>
    <w:p w:rsidR="00011B1C" w:rsidRDefault="00011B1C" w:rsidP="00011B1C">
      <w:r>
        <w:t>Dora Smith</w:t>
      </w:r>
      <w:r>
        <w:tab/>
      </w:r>
      <w:r>
        <w:tab/>
        <w:t>$10.35 per hour</w:t>
      </w:r>
    </w:p>
    <w:p w:rsidR="00011B1C" w:rsidRDefault="00011B1C" w:rsidP="00011B1C">
      <w:r>
        <w:t>Norm Johnson</w:t>
      </w:r>
      <w:r>
        <w:tab/>
      </w:r>
      <w:r>
        <w:tab/>
        <w:t>$9.74 per hour</w:t>
      </w:r>
    </w:p>
    <w:p w:rsidR="00011B1C" w:rsidRDefault="00011B1C" w:rsidP="00011B1C">
      <w:r>
        <w:t>Rachael Crowdell</w:t>
      </w:r>
      <w:r>
        <w:tab/>
        <w:t>$13.85 per hour</w:t>
      </w:r>
    </w:p>
    <w:p w:rsidR="00011B1C" w:rsidRDefault="00011B1C" w:rsidP="00011B1C">
      <w:r>
        <w:t>Dennis Crowell</w:t>
      </w:r>
      <w:r>
        <w:tab/>
        <w:t>$17.31 per hour</w:t>
      </w:r>
    </w:p>
    <w:p w:rsidR="00011B1C" w:rsidRDefault="00011B1C" w:rsidP="00011B1C">
      <w:r>
        <w:t>Penny Hulse</w:t>
      </w:r>
      <w:r>
        <w:tab/>
      </w:r>
      <w:r>
        <w:tab/>
        <w:t>$11.94 per hour</w:t>
      </w:r>
    </w:p>
    <w:p w:rsidR="00011B1C" w:rsidRDefault="00011B1C" w:rsidP="00011B1C">
      <w:r>
        <w:t>Ila Chapman</w:t>
      </w:r>
      <w:r>
        <w:tab/>
      </w:r>
      <w:r>
        <w:tab/>
        <w:t>$17.14 per hour</w:t>
      </w:r>
    </w:p>
    <w:p w:rsidR="00011B1C" w:rsidRDefault="00011B1C" w:rsidP="00011B1C">
      <w:r>
        <w:t>Doug Deprez</w:t>
      </w:r>
      <w:r>
        <w:tab/>
      </w:r>
      <w:r>
        <w:tab/>
        <w:t>$19.62 per hour</w:t>
      </w:r>
    </w:p>
    <w:p w:rsidR="00011B1C" w:rsidRDefault="00011B1C" w:rsidP="00011B1C">
      <w:r>
        <w:t>Gerald Hinrichs</w:t>
      </w:r>
      <w:r>
        <w:tab/>
        <w:t>$11.12 per hour</w:t>
      </w:r>
    </w:p>
    <w:p w:rsidR="00011B1C" w:rsidRDefault="00011B1C" w:rsidP="00011B1C">
      <w:r>
        <w:t>Bob Sautter</w:t>
      </w:r>
      <w:r>
        <w:tab/>
      </w:r>
      <w:r>
        <w:tab/>
        <w:t>$41,117.60 salary</w:t>
      </w:r>
    </w:p>
    <w:p w:rsidR="00011B1C" w:rsidRDefault="00011B1C" w:rsidP="00011B1C">
      <w:r>
        <w:t>Gerald Peterson</w:t>
      </w:r>
      <w:r>
        <w:tab/>
        <w:t>$54,033.00 salary</w:t>
      </w:r>
    </w:p>
    <w:p w:rsidR="00011B1C" w:rsidRDefault="00011B1C" w:rsidP="00011B1C">
      <w:r>
        <w:t>Lori Byers</w:t>
      </w:r>
      <w:r>
        <w:tab/>
      </w:r>
      <w:r>
        <w:tab/>
        <w:t>$37,809.96 salary</w:t>
      </w:r>
    </w:p>
    <w:p w:rsidR="00011B1C" w:rsidRDefault="00011B1C" w:rsidP="00011B1C">
      <w:r>
        <w:t>Harvey Keim</w:t>
      </w:r>
      <w:r>
        <w:tab/>
      </w:r>
      <w:r>
        <w:tab/>
        <w:t>$62,000.00 salary</w:t>
      </w:r>
    </w:p>
    <w:p w:rsidR="00011B1C" w:rsidRDefault="00011B1C" w:rsidP="00011B1C"/>
    <w:p w:rsidR="00011B1C" w:rsidRDefault="00011B1C" w:rsidP="00011B1C">
      <w:r>
        <w:t>BE IT THEREFORE RESOLVED, that from the first pay-period of October, 2015 to last pay period in September, 2016, the above wages are hereby adopted for the above County Employees.</w:t>
      </w:r>
    </w:p>
    <w:p w:rsidR="00011B1C" w:rsidRDefault="00011B1C" w:rsidP="00011B1C">
      <w:r>
        <w:tab/>
      </w:r>
      <w:r>
        <w:tab/>
      </w:r>
    </w:p>
    <w:p w:rsidR="00011B1C" w:rsidRDefault="00011B1C" w:rsidP="00011B1C">
      <w:r>
        <w:t>Dated this 15 day of September, 2015.</w:t>
      </w:r>
    </w:p>
    <w:p w:rsidR="006038D4" w:rsidRDefault="006038D4" w:rsidP="004B58E0">
      <w:pPr>
        <w:ind w:left="0"/>
      </w:pPr>
    </w:p>
    <w:p w:rsidR="006038D4" w:rsidRDefault="006038D4" w:rsidP="006038D4">
      <w:pPr>
        <w:ind w:left="0"/>
      </w:pPr>
      <w:r>
        <w:t>Moved by</w:t>
      </w:r>
      <w:r w:rsidR="002F1B42">
        <w:t xml:space="preserve"> Sikes</w:t>
      </w:r>
      <w:r>
        <w:t>, seconded by</w:t>
      </w:r>
      <w:r w:rsidR="002F1B42">
        <w:t xml:space="preserve"> Obermier</w:t>
      </w:r>
      <w:r>
        <w:t xml:space="preserve"> to approve Resolution #15-</w:t>
      </w:r>
      <w:r w:rsidR="002F1B42">
        <w:t>62</w:t>
      </w:r>
      <w:r>
        <w:t xml:space="preserve"> to set a pay increase to the Deputy Clerk, Deputy Assessor, Deputy Treasurer, Deputy County Attorney and Deputy Clerk of the District Court, roll call;</w:t>
      </w:r>
      <w:r w:rsidR="002F1B42">
        <w:t xml:space="preserve"> yeas, Sikes, Obermier, Buller, Bulgrin</w:t>
      </w:r>
      <w:r>
        <w:t xml:space="preserve"> and Bamesberger, nays none, motion carried.</w:t>
      </w:r>
    </w:p>
    <w:p w:rsidR="001F4077" w:rsidRDefault="001F4077" w:rsidP="006038D4">
      <w:pPr>
        <w:ind w:left="0"/>
      </w:pPr>
    </w:p>
    <w:p w:rsidR="001F4077" w:rsidRDefault="001F4077" w:rsidP="001F4077">
      <w:pPr>
        <w:ind w:left="0"/>
        <w:jc w:val="center"/>
        <w:rPr>
          <w:b/>
        </w:rPr>
      </w:pPr>
      <w:r>
        <w:rPr>
          <w:b/>
        </w:rPr>
        <w:t>RESOLUTION #15-62</w:t>
      </w:r>
    </w:p>
    <w:p w:rsidR="001F4077" w:rsidRDefault="001F4077" w:rsidP="001F4077">
      <w:pPr>
        <w:ind w:left="0"/>
        <w:jc w:val="center"/>
        <w:rPr>
          <w:b/>
        </w:rPr>
      </w:pPr>
    </w:p>
    <w:p w:rsidR="001F4077" w:rsidRDefault="001F4077" w:rsidP="001F4077">
      <w:r>
        <w:t xml:space="preserve">WHEREAS, the York County Board of Commissioners met at their regular meeting on September 15, 2015 to discuss the salary  for the Deputy Clerk, Deputy Assessor, Deputy Treasurer, Deputy County Attorney and Deputy Clerk of the District Court. </w:t>
      </w:r>
    </w:p>
    <w:p w:rsidR="001F4077" w:rsidRDefault="001F4077" w:rsidP="001F4077"/>
    <w:p w:rsidR="001F4077" w:rsidRDefault="001F4077" w:rsidP="001F4077">
      <w:r>
        <w:t xml:space="preserve"> BE IT RESOLVED, that the Board has set the wage for the Deputy Clerk, Deputy Assessor, Deputy Treasurer, Deputy County Attorney and Deputy Clerk of the District Court to be set as follows. </w:t>
      </w:r>
    </w:p>
    <w:p w:rsidR="00ED6602" w:rsidRDefault="00ED6602" w:rsidP="001F4077"/>
    <w:p w:rsidR="001F4077" w:rsidRDefault="001F4077" w:rsidP="001F4077">
      <w:r>
        <w:t xml:space="preserve"> </w:t>
      </w:r>
    </w:p>
    <w:p w:rsidR="001F4077" w:rsidRDefault="001F4077" w:rsidP="001F4077">
      <w:r>
        <w:lastRenderedPageBreak/>
        <w:t>Deputy County Clerk, Amanda Ring</w:t>
      </w:r>
      <w:r>
        <w:tab/>
      </w:r>
      <w:r>
        <w:tab/>
      </w:r>
      <w:r>
        <w:tab/>
      </w:r>
      <w:r>
        <w:tab/>
      </w:r>
      <w:r>
        <w:tab/>
      </w:r>
      <w:r>
        <w:tab/>
      </w:r>
      <w:r>
        <w:tab/>
      </w:r>
      <w:r>
        <w:tab/>
      </w:r>
      <w:r>
        <w:tab/>
      </w:r>
      <w:r>
        <w:tab/>
      </w:r>
      <w:r>
        <w:tab/>
      </w:r>
      <w:r>
        <w:tab/>
      </w:r>
      <w:r>
        <w:tab/>
      </w:r>
      <w:r>
        <w:tab/>
      </w:r>
      <w:r>
        <w:tab/>
      </w:r>
      <w:r>
        <w:tab/>
        <w:t>$21.47 per hour</w:t>
      </w:r>
    </w:p>
    <w:p w:rsidR="001F4077" w:rsidRDefault="001F4077" w:rsidP="001F4077">
      <w:r>
        <w:t>Deputy County Assessor, Janet Veleba</w:t>
      </w:r>
      <w:r>
        <w:tab/>
      </w:r>
      <w:r>
        <w:tab/>
      </w:r>
      <w:r>
        <w:tab/>
      </w:r>
      <w:r>
        <w:tab/>
      </w:r>
      <w:r>
        <w:tab/>
      </w:r>
      <w:r>
        <w:tab/>
      </w:r>
      <w:r>
        <w:tab/>
      </w:r>
      <w:r>
        <w:tab/>
      </w:r>
      <w:r>
        <w:tab/>
      </w:r>
      <w:r>
        <w:tab/>
      </w:r>
      <w:r>
        <w:tab/>
      </w:r>
      <w:r>
        <w:tab/>
      </w:r>
      <w:r>
        <w:tab/>
      </w:r>
      <w:r>
        <w:tab/>
      </w:r>
      <w:r>
        <w:tab/>
        <w:t>$20.51per hour</w:t>
      </w:r>
    </w:p>
    <w:p w:rsidR="001F4077" w:rsidRDefault="001F4077" w:rsidP="001F4077">
      <w:r>
        <w:t>Deputy County Treasurer, Gia Adelson</w:t>
      </w:r>
      <w:r>
        <w:tab/>
      </w:r>
      <w:r>
        <w:tab/>
      </w:r>
      <w:r>
        <w:tab/>
      </w:r>
      <w:r>
        <w:tab/>
      </w:r>
      <w:r>
        <w:tab/>
      </w:r>
      <w:r>
        <w:tab/>
      </w:r>
      <w:r>
        <w:tab/>
      </w:r>
      <w:r>
        <w:tab/>
      </w:r>
      <w:r>
        <w:tab/>
      </w:r>
      <w:r>
        <w:tab/>
      </w:r>
      <w:r>
        <w:tab/>
      </w:r>
      <w:r>
        <w:tab/>
      </w:r>
      <w:r>
        <w:tab/>
      </w:r>
      <w:r>
        <w:tab/>
      </w:r>
      <w:r>
        <w:tab/>
        <w:t>$21.00 per hour</w:t>
      </w:r>
    </w:p>
    <w:p w:rsidR="001F4077" w:rsidRDefault="001F4077" w:rsidP="001F4077">
      <w:r>
        <w:t>Deputy County District Court, Mary Johnson</w:t>
      </w:r>
      <w:r>
        <w:tab/>
      </w:r>
      <w:r>
        <w:tab/>
      </w:r>
      <w:r>
        <w:tab/>
      </w:r>
      <w:r>
        <w:tab/>
      </w:r>
      <w:r>
        <w:tab/>
      </w:r>
      <w:r>
        <w:tab/>
      </w:r>
      <w:r>
        <w:tab/>
      </w:r>
      <w:r>
        <w:tab/>
      </w:r>
      <w:r>
        <w:tab/>
      </w:r>
      <w:r>
        <w:tab/>
      </w:r>
      <w:r>
        <w:tab/>
      </w:r>
      <w:r>
        <w:tab/>
      </w:r>
      <w:r>
        <w:tab/>
      </w:r>
      <w:r>
        <w:tab/>
        <w:t>$20.68 per hour</w:t>
      </w:r>
    </w:p>
    <w:p w:rsidR="001F4077" w:rsidRDefault="001F4077" w:rsidP="001F4077">
      <w:r>
        <w:t>Deputy County Attorney, Benjamin Dennis</w:t>
      </w:r>
      <w:r>
        <w:tab/>
      </w:r>
      <w:r>
        <w:tab/>
      </w:r>
      <w:r>
        <w:tab/>
      </w:r>
      <w:r>
        <w:tab/>
      </w:r>
      <w:r>
        <w:tab/>
      </w:r>
      <w:r>
        <w:tab/>
      </w:r>
      <w:r>
        <w:tab/>
      </w:r>
      <w:r>
        <w:tab/>
      </w:r>
      <w:r>
        <w:tab/>
      </w:r>
      <w:r>
        <w:tab/>
      </w:r>
      <w:r>
        <w:tab/>
      </w:r>
      <w:r>
        <w:tab/>
      </w:r>
      <w:r>
        <w:tab/>
      </w:r>
      <w:r>
        <w:tab/>
      </w:r>
      <w:r>
        <w:tab/>
        <w:t>$57,000.00 a year</w:t>
      </w:r>
    </w:p>
    <w:p w:rsidR="001F4077" w:rsidRDefault="001F4077" w:rsidP="001F4077"/>
    <w:p w:rsidR="001F4077" w:rsidRDefault="001F4077" w:rsidP="001F4077">
      <w:r>
        <w:t>BE IT THEREFORE RESOLVED, that from the first pay-period of October, 2015 to the last pay period in September, 2016, the above wages are hereby adopted for the above Deputy Officials in the above offices.</w:t>
      </w:r>
    </w:p>
    <w:p w:rsidR="001F4077" w:rsidRDefault="001F4077" w:rsidP="001F4077">
      <w:r>
        <w:tab/>
      </w:r>
      <w:r>
        <w:tab/>
      </w:r>
    </w:p>
    <w:p w:rsidR="001F4077" w:rsidRDefault="001F4077" w:rsidP="001F4077">
      <w:r>
        <w:t>Dated this 15</w:t>
      </w:r>
      <w:r w:rsidRPr="00C12038">
        <w:rPr>
          <w:vertAlign w:val="superscript"/>
        </w:rPr>
        <w:t>th</w:t>
      </w:r>
      <w:r>
        <w:t xml:space="preserve"> day of September, 2015.</w:t>
      </w:r>
    </w:p>
    <w:p w:rsidR="00BB4201" w:rsidRDefault="00BB4201" w:rsidP="006038D4">
      <w:pPr>
        <w:ind w:left="0"/>
      </w:pPr>
    </w:p>
    <w:p w:rsidR="00BB4201" w:rsidRDefault="00BB4201" w:rsidP="006038D4">
      <w:pPr>
        <w:ind w:left="0"/>
      </w:pPr>
      <w:r>
        <w:t>Moved by</w:t>
      </w:r>
      <w:r w:rsidR="002F1B42">
        <w:t xml:space="preserve"> Sikes</w:t>
      </w:r>
      <w:r>
        <w:t xml:space="preserve">, seconded </w:t>
      </w:r>
      <w:r w:rsidR="00C30A88">
        <w:t>by Obermier</w:t>
      </w:r>
      <w:r w:rsidR="002F1B42">
        <w:t xml:space="preserve">, to approve Resolution #15-63 </w:t>
      </w:r>
      <w:r>
        <w:t>to amend Resolution #15-57 to change Waco</w:t>
      </w:r>
      <w:r w:rsidR="005A55DA">
        <w:t xml:space="preserve"> Cemetery Preliminary Levy from $4,351.00 to 7,351.00, roll call; </w:t>
      </w:r>
      <w:r w:rsidR="002F1B42">
        <w:t xml:space="preserve">yeas, Sikes, Obermier, Buller, Bulgrin </w:t>
      </w:r>
      <w:r w:rsidR="005A55DA">
        <w:t>and Bamesberger, nays none, motion carried.</w:t>
      </w:r>
    </w:p>
    <w:p w:rsidR="00B539B6" w:rsidRDefault="00B539B6" w:rsidP="00B539B6">
      <w:pPr>
        <w:tabs>
          <w:tab w:val="left" w:pos="720"/>
          <w:tab w:val="left" w:pos="1440"/>
          <w:tab w:val="decimal" w:pos="7920"/>
          <w:tab w:val="decimal" w:pos="9360"/>
        </w:tabs>
        <w:ind w:firstLine="936"/>
        <w:jc w:val="center"/>
        <w:rPr>
          <w:b/>
        </w:rPr>
      </w:pPr>
      <w:r>
        <w:rPr>
          <w:b/>
        </w:rPr>
        <w:t>RESOLUTION #15-63</w:t>
      </w:r>
    </w:p>
    <w:p w:rsidR="00B539B6" w:rsidRDefault="00B539B6" w:rsidP="00B539B6">
      <w:pPr>
        <w:tabs>
          <w:tab w:val="left" w:pos="720"/>
          <w:tab w:val="left" w:pos="1440"/>
          <w:tab w:val="decimal" w:pos="7920"/>
          <w:tab w:val="decimal" w:pos="9360"/>
        </w:tabs>
        <w:ind w:firstLine="936"/>
        <w:jc w:val="center"/>
        <w:rPr>
          <w:b/>
        </w:rPr>
      </w:pPr>
    </w:p>
    <w:p w:rsidR="00B539B6" w:rsidRDefault="00B539B6" w:rsidP="00B539B6">
      <w:r>
        <w:tab/>
      </w:r>
      <w:r w:rsidRPr="00AD21C6">
        <w:rPr>
          <w:b/>
        </w:rPr>
        <w:t xml:space="preserve">    WHEREAS</w:t>
      </w:r>
      <w:r>
        <w:t>, the York County Board of Commissioners met at their regular meeting on the15th day of September 2015, to amend Resolution #15-57, and</w:t>
      </w:r>
    </w:p>
    <w:p w:rsidR="00B539B6" w:rsidRDefault="00B539B6" w:rsidP="00B539B6"/>
    <w:p w:rsidR="00B539B6" w:rsidRDefault="00B539B6" w:rsidP="00B539B6">
      <w:r>
        <w:tab/>
        <w:t xml:space="preserve">    </w:t>
      </w:r>
      <w:r w:rsidRPr="00AD21C6">
        <w:rPr>
          <w:b/>
        </w:rPr>
        <w:t>WHEREAS</w:t>
      </w:r>
      <w:r>
        <w:t>, the Board is amending Resolution #15-57 to read, Waco Cemetery District $7,351.00, and</w:t>
      </w:r>
    </w:p>
    <w:p w:rsidR="00B539B6" w:rsidRDefault="00B539B6" w:rsidP="00B539B6">
      <w:pPr>
        <w:tabs>
          <w:tab w:val="left" w:pos="720"/>
          <w:tab w:val="left" w:pos="1440"/>
          <w:tab w:val="decimal" w:pos="7920"/>
          <w:tab w:val="decimal" w:pos="9360"/>
        </w:tabs>
        <w:ind w:firstLine="936"/>
        <w:jc w:val="center"/>
        <w:rPr>
          <w:b/>
        </w:rPr>
      </w:pPr>
    </w:p>
    <w:p w:rsidR="00B539B6" w:rsidRDefault="00B539B6" w:rsidP="00B539B6">
      <w:pPr>
        <w:tabs>
          <w:tab w:val="left" w:pos="720"/>
          <w:tab w:val="left" w:pos="1440"/>
          <w:tab w:val="decimal" w:pos="7920"/>
          <w:tab w:val="decimal" w:pos="9360"/>
        </w:tabs>
        <w:ind w:firstLine="936"/>
      </w:pPr>
      <w:r>
        <w:rPr>
          <w:b/>
        </w:rPr>
        <w:t xml:space="preserve">WHEREAS, </w:t>
      </w:r>
      <w:r>
        <w:t>Nebraska State Statute 77-3443 (3) requires all political subdivisions subject to county levy authority to submit a preliminary request for levy allocation; and</w:t>
      </w:r>
    </w:p>
    <w:p w:rsidR="00B539B6" w:rsidRDefault="00B539B6" w:rsidP="00B539B6">
      <w:pPr>
        <w:tabs>
          <w:tab w:val="left" w:pos="720"/>
          <w:tab w:val="left" w:pos="1440"/>
          <w:tab w:val="decimal" w:pos="7920"/>
          <w:tab w:val="decimal" w:pos="9360"/>
        </w:tabs>
        <w:ind w:firstLine="936"/>
      </w:pPr>
    </w:p>
    <w:p w:rsidR="00B539B6" w:rsidRDefault="00B539B6" w:rsidP="00B539B6">
      <w:pPr>
        <w:tabs>
          <w:tab w:val="left" w:pos="720"/>
          <w:tab w:val="left" w:pos="1440"/>
          <w:tab w:val="decimal" w:pos="7920"/>
          <w:tab w:val="decimal" w:pos="9360"/>
        </w:tabs>
        <w:ind w:firstLine="936"/>
      </w:pPr>
      <w:r>
        <w:rPr>
          <w:b/>
        </w:rPr>
        <w:t xml:space="preserve">WHEREAS, </w:t>
      </w:r>
      <w:r>
        <w:t>the political subdivisions that are subject to York County Levy authority are agricultural society, historical society, rural fire districts and cemetery districts; and</w:t>
      </w:r>
    </w:p>
    <w:p w:rsidR="00B539B6" w:rsidRDefault="00B539B6" w:rsidP="00B539B6">
      <w:pPr>
        <w:tabs>
          <w:tab w:val="left" w:pos="720"/>
          <w:tab w:val="left" w:pos="1440"/>
          <w:tab w:val="decimal" w:pos="7920"/>
          <w:tab w:val="decimal" w:pos="9360"/>
        </w:tabs>
        <w:ind w:firstLine="936"/>
      </w:pPr>
    </w:p>
    <w:p w:rsidR="00B539B6" w:rsidRDefault="00B539B6" w:rsidP="00B539B6">
      <w:pPr>
        <w:tabs>
          <w:tab w:val="left" w:pos="720"/>
          <w:tab w:val="left" w:pos="1440"/>
          <w:tab w:val="decimal" w:pos="7920"/>
          <w:tab w:val="decimal" w:pos="9360"/>
        </w:tabs>
        <w:ind w:firstLine="936"/>
      </w:pPr>
      <w:r>
        <w:rPr>
          <w:b/>
        </w:rPr>
        <w:t xml:space="preserve">WHEREAS, </w:t>
      </w:r>
      <w:r>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rsidR="00B539B6" w:rsidRDefault="00B539B6" w:rsidP="00B539B6">
      <w:pPr>
        <w:tabs>
          <w:tab w:val="left" w:pos="720"/>
          <w:tab w:val="left" w:pos="1440"/>
          <w:tab w:val="decimal" w:pos="7920"/>
          <w:tab w:val="decimal" w:pos="9360"/>
        </w:tabs>
        <w:ind w:firstLine="936"/>
      </w:pPr>
    </w:p>
    <w:p w:rsidR="00B539B6" w:rsidRDefault="00B539B6" w:rsidP="00B539B6">
      <w:pPr>
        <w:tabs>
          <w:tab w:val="left" w:pos="720"/>
          <w:tab w:val="left" w:pos="1440"/>
          <w:tab w:val="decimal" w:pos="7920"/>
          <w:tab w:val="decimal" w:pos="9360"/>
        </w:tabs>
        <w:ind w:firstLine="936"/>
      </w:pPr>
      <w:r>
        <w:rPr>
          <w:b/>
        </w:rPr>
        <w:t xml:space="preserve">NOW THEREFORE BE IT RESOLVED </w:t>
      </w:r>
      <w:r>
        <w:t>that the York County Board of Commissioners hereby allocates the following:</w:t>
      </w:r>
    </w:p>
    <w:p w:rsidR="00B539B6" w:rsidRDefault="00B539B6" w:rsidP="00B539B6">
      <w:pPr>
        <w:tabs>
          <w:tab w:val="left" w:pos="720"/>
          <w:tab w:val="left" w:pos="1440"/>
          <w:tab w:val="decimal" w:pos="7920"/>
          <w:tab w:val="decimal" w:pos="9360"/>
        </w:tabs>
        <w:ind w:firstLine="936"/>
      </w:pPr>
    </w:p>
    <w:p w:rsidR="00B539B6" w:rsidRDefault="00B539B6" w:rsidP="00B539B6">
      <w:pPr>
        <w:tabs>
          <w:tab w:val="left" w:pos="720"/>
          <w:tab w:val="left" w:pos="1440"/>
          <w:tab w:val="decimal" w:pos="6120"/>
          <w:tab w:val="decimal" w:pos="9360"/>
        </w:tabs>
        <w:ind w:firstLine="936"/>
      </w:pPr>
      <w:r>
        <w:t>Agricultural Society</w:t>
      </w:r>
      <w:r>
        <w:tab/>
        <w:t>0.005171</w:t>
      </w:r>
    </w:p>
    <w:p w:rsidR="00B539B6" w:rsidRDefault="00B539B6" w:rsidP="00B539B6">
      <w:pPr>
        <w:tabs>
          <w:tab w:val="left" w:pos="720"/>
          <w:tab w:val="left" w:pos="1440"/>
          <w:tab w:val="decimal" w:pos="6120"/>
          <w:tab w:val="decimal" w:pos="9360"/>
        </w:tabs>
        <w:ind w:firstLine="936"/>
      </w:pPr>
      <w:r>
        <w:t>Historical Society</w:t>
      </w:r>
      <w:r>
        <w:tab/>
        <w:t>0.000100</w:t>
      </w:r>
    </w:p>
    <w:p w:rsidR="00B539B6" w:rsidRDefault="00B539B6" w:rsidP="00B539B6">
      <w:pPr>
        <w:tabs>
          <w:tab w:val="left" w:pos="720"/>
          <w:tab w:val="left" w:pos="1440"/>
          <w:tab w:val="decimal" w:pos="6120"/>
          <w:tab w:val="decimal" w:pos="9360"/>
        </w:tabs>
        <w:ind w:firstLine="936"/>
      </w:pPr>
      <w:r>
        <w:t>Rural Fire Districts</w:t>
      </w:r>
      <w:r>
        <w:tab/>
        <w:t>0.036732</w:t>
      </w:r>
    </w:p>
    <w:p w:rsidR="00B539B6" w:rsidRDefault="00B539B6" w:rsidP="00B539B6">
      <w:pPr>
        <w:tabs>
          <w:tab w:val="left" w:pos="720"/>
          <w:tab w:val="left" w:pos="1440"/>
          <w:tab w:val="decimal" w:pos="6120"/>
          <w:tab w:val="decimal" w:pos="9360"/>
        </w:tabs>
        <w:ind w:firstLine="936"/>
      </w:pPr>
      <w:r>
        <w:t>Cemetery Districts</w:t>
      </w:r>
      <w:r>
        <w:tab/>
        <w:t>0.002746</w:t>
      </w:r>
    </w:p>
    <w:p w:rsidR="00B539B6" w:rsidRDefault="00B539B6" w:rsidP="00B539B6">
      <w:pPr>
        <w:tabs>
          <w:tab w:val="left" w:pos="720"/>
          <w:tab w:val="left" w:pos="1440"/>
          <w:tab w:val="decimal" w:pos="6120"/>
          <w:tab w:val="decimal" w:pos="9360"/>
        </w:tabs>
        <w:ind w:firstLine="936"/>
      </w:pPr>
    </w:p>
    <w:p w:rsidR="00B539B6" w:rsidRDefault="00B539B6" w:rsidP="00B539B6">
      <w:pPr>
        <w:tabs>
          <w:tab w:val="left" w:pos="720"/>
          <w:tab w:val="left" w:pos="1440"/>
          <w:tab w:val="decimal" w:pos="6120"/>
          <w:tab w:val="decimal" w:pos="9360"/>
        </w:tabs>
        <w:ind w:firstLine="936"/>
      </w:pPr>
      <w:r>
        <w:rPr>
          <w:b/>
        </w:rPr>
        <w:t xml:space="preserve">BE IT FURTHER RESOLVED </w:t>
      </w:r>
      <w:r>
        <w:t>by said Board that if any of the political subdivisions that are subject to the county levy authority neglects to submit a request, the Board will use their last years budget request to determine the levy rate in the same format as paragraph three (3);</w:t>
      </w:r>
    </w:p>
    <w:p w:rsidR="00B539B6" w:rsidRDefault="00B539B6" w:rsidP="00B539B6">
      <w:pPr>
        <w:tabs>
          <w:tab w:val="left" w:pos="720"/>
          <w:tab w:val="left" w:pos="1440"/>
          <w:tab w:val="decimal" w:pos="6120"/>
          <w:tab w:val="decimal" w:pos="9360"/>
        </w:tabs>
        <w:ind w:firstLine="936"/>
      </w:pPr>
    </w:p>
    <w:p w:rsidR="00B539B6" w:rsidRDefault="00B539B6" w:rsidP="00B539B6">
      <w:pPr>
        <w:tabs>
          <w:tab w:val="left" w:pos="720"/>
          <w:tab w:val="left" w:pos="1440"/>
          <w:tab w:val="decimal" w:pos="6120"/>
          <w:tab w:val="decimal" w:pos="9360"/>
        </w:tabs>
        <w:ind w:firstLine="936"/>
      </w:pPr>
      <w:r>
        <w:rPr>
          <w:b/>
        </w:rPr>
        <w:t xml:space="preserve">BE IT FURTHER RESOLVED </w:t>
      </w:r>
      <w:r>
        <w:t>that the York County Board of Commissioners does hereby allocate the following, with the correction of Waco Cemetery District from $4,351.00 to $7,351.00, which did not change the Maximum Cemetery Levy.</w:t>
      </w:r>
    </w:p>
    <w:p w:rsidR="00B539B6" w:rsidRDefault="00B539B6" w:rsidP="00B539B6">
      <w:pPr>
        <w:tabs>
          <w:tab w:val="left" w:pos="720"/>
          <w:tab w:val="left" w:pos="1440"/>
          <w:tab w:val="decimal" w:pos="6120"/>
          <w:tab w:val="decimal" w:pos="9360"/>
        </w:tabs>
        <w:ind w:firstLine="936"/>
      </w:pPr>
    </w:p>
    <w:tbl>
      <w:tblPr>
        <w:tblW w:w="11282" w:type="dxa"/>
        <w:tblInd w:w="96" w:type="dxa"/>
        <w:tblLook w:val="04A0"/>
      </w:tblPr>
      <w:tblGrid>
        <w:gridCol w:w="1733"/>
        <w:gridCol w:w="216"/>
        <w:gridCol w:w="2242"/>
        <w:gridCol w:w="1596"/>
        <w:gridCol w:w="1877"/>
        <w:gridCol w:w="1716"/>
        <w:gridCol w:w="1902"/>
      </w:tblGrid>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9754EF">
            <w:pPr>
              <w:ind w:hanging="37"/>
              <w:rPr>
                <w:rFonts w:ascii="Calibri" w:hAnsi="Calibri"/>
                <w:b/>
                <w:bCs/>
                <w:color w:val="000000"/>
              </w:rPr>
            </w:pPr>
            <w:r w:rsidRPr="00957A66">
              <w:rPr>
                <w:rFonts w:ascii="Calibri" w:hAnsi="Calibri"/>
                <w:b/>
                <w:bCs/>
                <w:color w:val="000000"/>
                <w:sz w:val="22"/>
                <w:szCs w:val="22"/>
              </w:rPr>
              <w:t>VALUATION</w:t>
            </w: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FUND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REQUEST </w:t>
            </w: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LEVY </w:t>
            </w:r>
          </w:p>
        </w:tc>
        <w:tc>
          <w:tcPr>
            <w:tcW w:w="1902" w:type="dxa"/>
            <w:tcBorders>
              <w:top w:val="nil"/>
              <w:left w:val="nil"/>
              <w:bottom w:val="nil"/>
              <w:right w:val="nil"/>
            </w:tcBorders>
            <w:shd w:val="clear" w:color="auto" w:fill="auto"/>
            <w:noWrap/>
            <w:vAlign w:val="bottom"/>
            <w:hideMark/>
          </w:tcPr>
          <w:p w:rsidR="00B539B6" w:rsidRPr="00957A66" w:rsidRDefault="00B539B6" w:rsidP="009754EF">
            <w:pPr>
              <w:ind w:left="155" w:hanging="46"/>
              <w:rPr>
                <w:rFonts w:ascii="Calibri" w:hAnsi="Calibri"/>
                <w:b/>
                <w:bCs/>
                <w:color w:val="000000"/>
              </w:rPr>
            </w:pPr>
            <w:r w:rsidRPr="00957A66">
              <w:rPr>
                <w:rFonts w:ascii="Calibri" w:hAnsi="Calibri"/>
                <w:b/>
                <w:bCs/>
                <w:color w:val="000000"/>
                <w:sz w:val="22"/>
                <w:szCs w:val="22"/>
              </w:rPr>
              <w:t xml:space="preserve"> MAXIMUM LEVY  </w:t>
            </w: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Ag Society</w:t>
            </w: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left="596" w:hanging="1"/>
              <w:jc w:val="right"/>
              <w:rPr>
                <w:rFonts w:ascii="Calibri" w:hAnsi="Calibri"/>
                <w:color w:val="000000"/>
              </w:rPr>
            </w:pPr>
            <w:r w:rsidRPr="00957A66">
              <w:rPr>
                <w:rFonts w:ascii="Calibri" w:hAnsi="Calibri"/>
                <w:color w:val="000000"/>
                <w:sz w:val="22"/>
                <w:szCs w:val="22"/>
              </w:rPr>
              <w:t xml:space="preserve">3,396,236,841.00 </w:t>
            </w: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FD2727">
            <w:pPr>
              <w:ind w:left="559" w:firstLine="20"/>
              <w:rPr>
                <w:rFonts w:ascii="Calibri" w:hAnsi="Calibri"/>
                <w:b/>
                <w:bCs/>
                <w:color w:val="000000"/>
              </w:rPr>
            </w:pPr>
            <w:r w:rsidRPr="00957A66">
              <w:rPr>
                <w:rFonts w:ascii="Calibri" w:hAnsi="Calibri"/>
                <w:b/>
                <w:bCs/>
                <w:color w:val="000000"/>
                <w:sz w:val="22"/>
                <w:szCs w:val="22"/>
              </w:rPr>
              <w:t xml:space="preserve">       175,634.00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10" w:firstLine="12"/>
              <w:rPr>
                <w:rFonts w:ascii="Calibri" w:hAnsi="Calibri"/>
                <w:color w:val="000000"/>
              </w:rPr>
            </w:pPr>
            <w:r w:rsidRPr="00957A66">
              <w:rPr>
                <w:rFonts w:ascii="Calibri" w:hAnsi="Calibri"/>
                <w:color w:val="000000"/>
                <w:sz w:val="22"/>
                <w:szCs w:val="22"/>
              </w:rPr>
              <w:t xml:space="preserve">           0.005171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0.005171 </w:t>
            </w: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left="596" w:hanging="1"/>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10" w:firstLine="12"/>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FD2727">
            <w:pPr>
              <w:ind w:left="624" w:hanging="6"/>
              <w:rPr>
                <w:rFonts w:ascii="Calibri" w:hAnsi="Calibri"/>
                <w:b/>
                <w:bCs/>
                <w:color w:val="000000"/>
              </w:rPr>
            </w:pPr>
            <w:r w:rsidRPr="00957A66">
              <w:rPr>
                <w:rFonts w:ascii="Calibri" w:hAnsi="Calibri"/>
                <w:b/>
                <w:bCs/>
                <w:color w:val="000000"/>
                <w:sz w:val="22"/>
                <w:szCs w:val="22"/>
              </w:rPr>
              <w:t>Historical</w:t>
            </w: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left="596" w:hanging="1"/>
              <w:jc w:val="right"/>
              <w:rPr>
                <w:rFonts w:ascii="Calibri" w:hAnsi="Calibri"/>
                <w:color w:val="000000"/>
              </w:rPr>
            </w:pPr>
            <w:r w:rsidRPr="00957A66">
              <w:rPr>
                <w:rFonts w:ascii="Calibri" w:hAnsi="Calibri"/>
                <w:color w:val="000000"/>
                <w:sz w:val="22"/>
                <w:szCs w:val="22"/>
              </w:rPr>
              <w:t xml:space="preserve">3,396,236,841.00 </w:t>
            </w: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3,409.11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10" w:firstLine="12"/>
              <w:rPr>
                <w:rFonts w:ascii="Calibri" w:hAnsi="Calibri"/>
                <w:color w:val="000000"/>
              </w:rPr>
            </w:pPr>
            <w:r w:rsidRPr="00957A66">
              <w:rPr>
                <w:rFonts w:ascii="Calibri" w:hAnsi="Calibri"/>
                <w:color w:val="000000"/>
                <w:sz w:val="22"/>
                <w:szCs w:val="22"/>
              </w:rPr>
              <w:t xml:space="preserve">           0.000100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0.000100 </w:t>
            </w: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468"/>
        </w:trPr>
        <w:tc>
          <w:tcPr>
            <w:tcW w:w="4191" w:type="dxa"/>
            <w:gridSpan w:val="3"/>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sz w:val="36"/>
                <w:szCs w:val="36"/>
              </w:rPr>
            </w:pPr>
            <w:r w:rsidRPr="00957A66">
              <w:rPr>
                <w:rFonts w:ascii="Calibri" w:hAnsi="Calibri"/>
                <w:b/>
                <w:bCs/>
                <w:color w:val="000000"/>
                <w:sz w:val="36"/>
                <w:szCs w:val="36"/>
              </w:rPr>
              <w:t>Fire Districts</w:t>
            </w: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Benedict</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596" w:firstLine="0"/>
              <w:jc w:val="right"/>
              <w:rPr>
                <w:rFonts w:ascii="Calibri" w:hAnsi="Calibri"/>
                <w:color w:val="000000"/>
              </w:rPr>
            </w:pPr>
            <w:r w:rsidRPr="00957A66">
              <w:rPr>
                <w:rFonts w:ascii="Calibri" w:hAnsi="Calibri"/>
                <w:color w:val="000000"/>
                <w:sz w:val="22"/>
                <w:szCs w:val="22"/>
              </w:rPr>
              <w:t xml:space="preserve">356,247,760.00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right="-87"/>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34,011.00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581" w:right="35" w:firstLine="0"/>
              <w:rPr>
                <w:rFonts w:ascii="Calibri" w:hAnsi="Calibri"/>
                <w:b/>
                <w:bCs/>
                <w:color w:val="000000"/>
              </w:rPr>
            </w:pPr>
            <w:r w:rsidRPr="00957A66">
              <w:rPr>
                <w:rFonts w:ascii="Calibri" w:hAnsi="Calibri"/>
                <w:b/>
                <w:bCs/>
                <w:color w:val="000000"/>
                <w:sz w:val="22"/>
                <w:szCs w:val="22"/>
              </w:rPr>
              <w:t xml:space="preserve">           </w:t>
            </w:r>
            <w:r w:rsidR="009754EF">
              <w:rPr>
                <w:rFonts w:ascii="Calibri" w:hAnsi="Calibri"/>
                <w:b/>
                <w:bCs/>
                <w:color w:val="000000"/>
                <w:sz w:val="22"/>
                <w:szCs w:val="22"/>
              </w:rPr>
              <w:t xml:space="preserve">  </w:t>
            </w:r>
            <w:r w:rsidRPr="00957A66">
              <w:rPr>
                <w:rFonts w:ascii="Calibri" w:hAnsi="Calibri"/>
                <w:b/>
                <w:bCs/>
                <w:color w:val="000000"/>
                <w:sz w:val="22"/>
                <w:szCs w:val="22"/>
              </w:rPr>
              <w:t xml:space="preserve">0.009547 </w:t>
            </w:r>
          </w:p>
        </w:tc>
        <w:tc>
          <w:tcPr>
            <w:tcW w:w="1902" w:type="dxa"/>
            <w:tcBorders>
              <w:top w:val="nil"/>
              <w:left w:val="nil"/>
              <w:bottom w:val="nil"/>
              <w:right w:val="nil"/>
            </w:tcBorders>
            <w:shd w:val="clear" w:color="auto" w:fill="auto"/>
            <w:noWrap/>
            <w:vAlign w:val="bottom"/>
            <w:hideMark/>
          </w:tcPr>
          <w:p w:rsidR="00B539B6" w:rsidRPr="00957A66" w:rsidRDefault="00B539B6" w:rsidP="00FD2727">
            <w:pPr>
              <w:ind w:left="559" w:firstLine="0"/>
              <w:jc w:val="right"/>
              <w:rPr>
                <w:rFonts w:ascii="Calibri" w:hAnsi="Calibri"/>
                <w:b/>
                <w:bCs/>
                <w:color w:val="000000"/>
              </w:rPr>
            </w:pPr>
            <w:r w:rsidRPr="00957A66">
              <w:rPr>
                <w:rFonts w:ascii="Calibri" w:hAnsi="Calibri"/>
                <w:b/>
                <w:bCs/>
                <w:color w:val="000000"/>
                <w:sz w:val="22"/>
                <w:szCs w:val="22"/>
              </w:rPr>
              <w:t>0.036732</w:t>
            </w: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Bradshaw</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416" w:firstLine="40"/>
              <w:jc w:val="right"/>
              <w:rPr>
                <w:rFonts w:ascii="Calibri" w:hAnsi="Calibri"/>
                <w:color w:val="000000"/>
              </w:rPr>
            </w:pPr>
            <w:r w:rsidRPr="00957A66">
              <w:rPr>
                <w:rFonts w:ascii="Calibri" w:hAnsi="Calibri"/>
                <w:color w:val="000000"/>
                <w:sz w:val="22"/>
                <w:szCs w:val="22"/>
              </w:rPr>
              <w:t xml:space="preserve">445,901,956.00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right="-87"/>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r w:rsidRPr="00957A66">
              <w:rPr>
                <w:rFonts w:ascii="Calibri" w:hAnsi="Calibri"/>
                <w:color w:val="000000"/>
                <w:sz w:val="22"/>
                <w:szCs w:val="22"/>
              </w:rPr>
              <w:t xml:space="preserve">         34,758.42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16" w:firstLine="55"/>
              <w:rPr>
                <w:rFonts w:ascii="Calibri" w:hAnsi="Calibri"/>
                <w:color w:val="000000"/>
              </w:rPr>
            </w:pPr>
            <w:r w:rsidRPr="00957A66">
              <w:rPr>
                <w:rFonts w:ascii="Calibri" w:hAnsi="Calibri"/>
                <w:color w:val="000000"/>
                <w:sz w:val="22"/>
                <w:szCs w:val="22"/>
              </w:rPr>
              <w:t xml:space="preserve">           0.007795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r w:rsidRPr="00957A66">
              <w:rPr>
                <w:rFonts w:ascii="Calibri" w:hAnsi="Calibri"/>
                <w:color w:val="000000"/>
                <w:sz w:val="22"/>
                <w:szCs w:val="22"/>
              </w:rPr>
              <w:t xml:space="preserve"> Sinking </w:t>
            </w: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firstLine="623"/>
              <w:rPr>
                <w:rFonts w:ascii="Calibri" w:hAnsi="Calibri"/>
                <w:color w:val="000000"/>
              </w:rPr>
            </w:pPr>
            <w:r w:rsidRPr="00957A66">
              <w:rPr>
                <w:rFonts w:ascii="Calibri" w:hAnsi="Calibri"/>
                <w:color w:val="000000"/>
                <w:sz w:val="22"/>
                <w:szCs w:val="22"/>
              </w:rPr>
              <w:t xml:space="preserve">         10,943.97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hanging="3"/>
              <w:rPr>
                <w:rFonts w:ascii="Calibri" w:hAnsi="Calibri"/>
                <w:color w:val="000000"/>
              </w:rPr>
            </w:pPr>
            <w:r w:rsidRPr="00957A66">
              <w:rPr>
                <w:rFonts w:ascii="Calibri" w:hAnsi="Calibri"/>
                <w:color w:val="000000"/>
                <w:sz w:val="22"/>
                <w:szCs w:val="22"/>
              </w:rPr>
              <w:t xml:space="preserve">           0.002454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Total </w:t>
            </w: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firstLine="623"/>
              <w:rPr>
                <w:rFonts w:ascii="Calibri" w:hAnsi="Calibri"/>
                <w:b/>
                <w:bCs/>
                <w:color w:val="000000"/>
              </w:rPr>
            </w:pPr>
            <w:r w:rsidRPr="00957A66">
              <w:rPr>
                <w:rFonts w:ascii="Calibri" w:hAnsi="Calibri"/>
                <w:b/>
                <w:bCs/>
                <w:color w:val="000000"/>
                <w:sz w:val="22"/>
                <w:szCs w:val="22"/>
              </w:rPr>
              <w:t xml:space="preserve">         45,702.39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firstLine="623"/>
              <w:rPr>
                <w:rFonts w:ascii="Calibri" w:hAnsi="Calibri"/>
                <w:b/>
                <w:bCs/>
                <w:color w:val="000000"/>
              </w:rPr>
            </w:pPr>
            <w:r w:rsidRPr="00957A66">
              <w:rPr>
                <w:rFonts w:ascii="Calibri" w:hAnsi="Calibri"/>
                <w:b/>
                <w:bCs/>
                <w:color w:val="000000"/>
                <w:sz w:val="22"/>
                <w:szCs w:val="22"/>
              </w:rPr>
              <w:t xml:space="preserve">           0.010249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Gresham</w:t>
            </w: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lastRenderedPageBreak/>
              <w:t>Butler Co</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287" w:firstLine="0"/>
              <w:jc w:val="right"/>
              <w:rPr>
                <w:rFonts w:ascii="Calibri" w:hAnsi="Calibri"/>
                <w:color w:val="000000"/>
              </w:rPr>
            </w:pPr>
            <w:r w:rsidRPr="00957A66">
              <w:rPr>
                <w:rFonts w:ascii="Calibri" w:hAnsi="Calibri"/>
                <w:color w:val="000000"/>
                <w:sz w:val="22"/>
                <w:szCs w:val="22"/>
              </w:rPr>
              <w:t xml:space="preserve">30,858,752.00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hanging="24"/>
              <w:rPr>
                <w:rFonts w:ascii="Calibri" w:hAnsi="Calibri"/>
                <w:b/>
                <w:bCs/>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hanging="24"/>
              <w:rPr>
                <w:rFonts w:ascii="Calibri" w:hAnsi="Calibri"/>
                <w:b/>
                <w:bCs/>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hanging="24"/>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Polk Co</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287" w:firstLine="0"/>
              <w:jc w:val="right"/>
              <w:rPr>
                <w:rFonts w:ascii="Calibri" w:hAnsi="Calibri"/>
                <w:color w:val="000000"/>
              </w:rPr>
            </w:pPr>
            <w:r w:rsidRPr="00957A66">
              <w:rPr>
                <w:rFonts w:ascii="Calibri" w:hAnsi="Calibri"/>
                <w:color w:val="000000"/>
                <w:sz w:val="22"/>
                <w:szCs w:val="22"/>
              </w:rPr>
              <w:t xml:space="preserve">93,341,891.00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27" w:hanging="24"/>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hanging="24"/>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hanging="24"/>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Seward Co</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287" w:firstLine="0"/>
              <w:jc w:val="right"/>
              <w:rPr>
                <w:rFonts w:ascii="Calibri" w:hAnsi="Calibri"/>
                <w:color w:val="000000"/>
              </w:rPr>
            </w:pPr>
            <w:r w:rsidRPr="00957A66">
              <w:rPr>
                <w:rFonts w:ascii="Calibri" w:hAnsi="Calibri"/>
                <w:color w:val="000000"/>
                <w:sz w:val="22"/>
                <w:szCs w:val="22"/>
              </w:rPr>
              <w:t xml:space="preserve">69,313,097.00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27" w:hanging="24"/>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left="263" w:hanging="24"/>
              <w:rPr>
                <w:rFonts w:ascii="Calibri" w:hAnsi="Calibri"/>
                <w:color w:val="000000"/>
              </w:rPr>
            </w:pPr>
            <w:r w:rsidRPr="00957A66">
              <w:rPr>
                <w:rFonts w:ascii="Calibri" w:hAnsi="Calibri"/>
                <w:color w:val="000000"/>
                <w:sz w:val="22"/>
                <w:szCs w:val="22"/>
              </w:rPr>
              <w:t xml:space="preserve">         60,293.78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25" w:hanging="204"/>
              <w:rPr>
                <w:rFonts w:ascii="Calibri" w:hAnsi="Calibri"/>
                <w:color w:val="000000"/>
              </w:rPr>
            </w:pPr>
            <w:r w:rsidRPr="00957A66">
              <w:rPr>
                <w:rFonts w:ascii="Calibri" w:hAnsi="Calibri"/>
                <w:color w:val="000000"/>
                <w:sz w:val="22"/>
                <w:szCs w:val="22"/>
              </w:rPr>
              <w:t xml:space="preserve">           0.016574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York Co</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287" w:firstLine="0"/>
              <w:jc w:val="right"/>
              <w:rPr>
                <w:rFonts w:ascii="Calibri" w:hAnsi="Calibri"/>
                <w:color w:val="000000"/>
              </w:rPr>
            </w:pPr>
            <w:r w:rsidRPr="00957A66">
              <w:rPr>
                <w:rFonts w:ascii="Calibri" w:hAnsi="Calibri"/>
                <w:color w:val="000000"/>
                <w:sz w:val="22"/>
                <w:szCs w:val="22"/>
              </w:rPr>
              <w:t xml:space="preserve">170,265,097.00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27" w:hanging="24"/>
              <w:rPr>
                <w:rFonts w:ascii="Calibri" w:hAnsi="Calibri"/>
                <w:color w:val="000000"/>
              </w:rPr>
            </w:pPr>
            <w:r w:rsidRPr="00957A66">
              <w:rPr>
                <w:rFonts w:ascii="Calibri" w:hAnsi="Calibri"/>
                <w:color w:val="000000"/>
                <w:sz w:val="22"/>
                <w:szCs w:val="22"/>
              </w:rPr>
              <w:t xml:space="preserve"> Sinking </w:t>
            </w: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left="263" w:hanging="24"/>
              <w:rPr>
                <w:rFonts w:ascii="Calibri" w:hAnsi="Calibri"/>
                <w:color w:val="000000"/>
              </w:rPr>
            </w:pPr>
            <w:r w:rsidRPr="00957A66">
              <w:rPr>
                <w:rFonts w:ascii="Calibri" w:hAnsi="Calibri"/>
                <w:color w:val="000000"/>
                <w:sz w:val="22"/>
                <w:szCs w:val="22"/>
              </w:rPr>
              <w:t xml:space="preserve">         16,488.35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25" w:hanging="204"/>
              <w:rPr>
                <w:rFonts w:ascii="Calibri" w:hAnsi="Calibri"/>
                <w:color w:val="000000"/>
              </w:rPr>
            </w:pPr>
            <w:r w:rsidRPr="00957A66">
              <w:rPr>
                <w:rFonts w:ascii="Calibri" w:hAnsi="Calibri"/>
                <w:color w:val="000000"/>
                <w:sz w:val="22"/>
                <w:szCs w:val="22"/>
              </w:rPr>
              <w:t xml:space="preserve">           0.004533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Total Value</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287" w:firstLine="0"/>
              <w:jc w:val="right"/>
              <w:rPr>
                <w:rFonts w:ascii="Calibri" w:hAnsi="Calibri"/>
                <w:b/>
                <w:bCs/>
                <w:color w:val="000000"/>
              </w:rPr>
            </w:pPr>
            <w:r w:rsidRPr="00957A66">
              <w:rPr>
                <w:rFonts w:ascii="Calibri" w:hAnsi="Calibri"/>
                <w:b/>
                <w:bCs/>
                <w:color w:val="000000"/>
                <w:sz w:val="22"/>
                <w:szCs w:val="22"/>
              </w:rPr>
              <w:t xml:space="preserve">363,778,837.00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27" w:hanging="24"/>
              <w:rPr>
                <w:rFonts w:ascii="Calibri" w:hAnsi="Calibri"/>
                <w:b/>
                <w:bCs/>
                <w:color w:val="000000"/>
              </w:rPr>
            </w:pPr>
            <w:r w:rsidRPr="00957A66">
              <w:rPr>
                <w:rFonts w:ascii="Calibri" w:hAnsi="Calibri"/>
                <w:b/>
                <w:bCs/>
                <w:color w:val="000000"/>
                <w:sz w:val="22"/>
                <w:szCs w:val="22"/>
              </w:rPr>
              <w:t xml:space="preserve"> Total </w:t>
            </w: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left="263" w:hanging="24"/>
              <w:rPr>
                <w:rFonts w:ascii="Calibri" w:hAnsi="Calibri"/>
                <w:b/>
                <w:bCs/>
                <w:color w:val="000000"/>
              </w:rPr>
            </w:pPr>
            <w:r w:rsidRPr="00957A66">
              <w:rPr>
                <w:rFonts w:ascii="Calibri" w:hAnsi="Calibri"/>
                <w:b/>
                <w:bCs/>
                <w:color w:val="000000"/>
                <w:sz w:val="22"/>
                <w:szCs w:val="22"/>
              </w:rPr>
              <w:t xml:space="preserve">         76,782.13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25" w:hanging="204"/>
              <w:rPr>
                <w:rFonts w:ascii="Calibri" w:hAnsi="Calibri"/>
                <w:b/>
                <w:bCs/>
                <w:color w:val="000000"/>
              </w:rPr>
            </w:pPr>
            <w:r w:rsidRPr="00957A66">
              <w:rPr>
                <w:rFonts w:ascii="Calibri" w:hAnsi="Calibri"/>
                <w:b/>
                <w:bCs/>
                <w:color w:val="000000"/>
                <w:sz w:val="22"/>
                <w:szCs w:val="22"/>
              </w:rPr>
              <w:t xml:space="preserve">           0.021107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Henderson</w:t>
            </w: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York Co</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467" w:firstLine="17"/>
              <w:jc w:val="right"/>
              <w:rPr>
                <w:rFonts w:ascii="Calibri" w:hAnsi="Calibri"/>
                <w:color w:val="000000"/>
              </w:rPr>
            </w:pPr>
            <w:r w:rsidRPr="00957A66">
              <w:rPr>
                <w:rFonts w:ascii="Calibri" w:hAnsi="Calibri"/>
                <w:color w:val="000000"/>
                <w:sz w:val="22"/>
                <w:szCs w:val="22"/>
              </w:rPr>
              <w:t xml:space="preserve">246,872,704.00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9" w:right="-119"/>
              <w:rPr>
                <w:rFonts w:ascii="Calibri" w:hAnsi="Calibri"/>
                <w:color w:val="000000"/>
              </w:rPr>
            </w:pPr>
            <w:r w:rsidRPr="00957A66">
              <w:rPr>
                <w:rFonts w:ascii="Calibri" w:hAnsi="Calibri"/>
                <w:color w:val="000000"/>
                <w:sz w:val="22"/>
                <w:szCs w:val="22"/>
              </w:rPr>
              <w:t>General</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r w:rsidRPr="00957A66">
              <w:rPr>
                <w:rFonts w:ascii="Calibri" w:hAnsi="Calibri"/>
                <w:color w:val="000000"/>
                <w:sz w:val="22"/>
                <w:szCs w:val="22"/>
              </w:rPr>
              <w:t xml:space="preserve">         31,480.00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rPr>
                <w:rFonts w:ascii="Calibri" w:hAnsi="Calibri"/>
                <w:color w:val="000000"/>
              </w:rPr>
            </w:pPr>
            <w:r w:rsidRPr="00957A66">
              <w:rPr>
                <w:rFonts w:ascii="Calibri" w:hAnsi="Calibri"/>
                <w:color w:val="000000"/>
                <w:sz w:val="22"/>
                <w:szCs w:val="22"/>
              </w:rPr>
              <w:t xml:space="preserve">           0.007473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Hamilton Co</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467" w:firstLine="17"/>
              <w:jc w:val="right"/>
              <w:rPr>
                <w:rFonts w:ascii="Calibri" w:hAnsi="Calibri"/>
                <w:color w:val="000000"/>
              </w:rPr>
            </w:pPr>
            <w:r w:rsidRPr="00957A66">
              <w:rPr>
                <w:rFonts w:ascii="Calibri" w:hAnsi="Calibri"/>
                <w:color w:val="000000"/>
                <w:sz w:val="22"/>
                <w:szCs w:val="22"/>
              </w:rPr>
              <w:t xml:space="preserve">174,375,154.00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9" w:right="-119"/>
              <w:rPr>
                <w:rFonts w:ascii="Calibri" w:hAnsi="Calibri"/>
                <w:color w:val="000000"/>
              </w:rPr>
            </w:pPr>
            <w:r w:rsidRPr="00957A66">
              <w:rPr>
                <w:rFonts w:ascii="Calibri" w:hAnsi="Calibri"/>
                <w:color w:val="000000"/>
                <w:sz w:val="22"/>
                <w:szCs w:val="22"/>
              </w:rPr>
              <w:t>Bond</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r w:rsidRPr="00957A66">
              <w:rPr>
                <w:rFonts w:ascii="Calibri" w:hAnsi="Calibri"/>
                <w:color w:val="000000"/>
                <w:sz w:val="22"/>
                <w:szCs w:val="22"/>
              </w:rPr>
              <w:t xml:space="preserve">         22,000.00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rPr>
                <w:rFonts w:ascii="Calibri" w:hAnsi="Calibri"/>
                <w:color w:val="000000"/>
              </w:rPr>
            </w:pPr>
            <w:r w:rsidRPr="00957A66">
              <w:rPr>
                <w:rFonts w:ascii="Calibri" w:hAnsi="Calibri"/>
                <w:color w:val="000000"/>
                <w:sz w:val="22"/>
                <w:szCs w:val="22"/>
              </w:rPr>
              <w:t xml:space="preserve">           0.005223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Total Value</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467" w:firstLine="17"/>
              <w:jc w:val="right"/>
              <w:rPr>
                <w:rFonts w:ascii="Calibri" w:hAnsi="Calibri"/>
                <w:b/>
                <w:bCs/>
                <w:color w:val="000000"/>
              </w:rPr>
            </w:pPr>
            <w:r w:rsidRPr="00957A66">
              <w:rPr>
                <w:rFonts w:ascii="Calibri" w:hAnsi="Calibri"/>
                <w:b/>
                <w:bCs/>
                <w:color w:val="000000"/>
                <w:sz w:val="22"/>
                <w:szCs w:val="22"/>
              </w:rPr>
              <w:t xml:space="preserve">421,247,858.00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9" w:right="-119"/>
              <w:rPr>
                <w:rFonts w:ascii="Calibri" w:hAnsi="Calibri"/>
                <w:b/>
                <w:bCs/>
                <w:color w:val="000000"/>
              </w:rPr>
            </w:pPr>
            <w:r w:rsidRPr="00957A66">
              <w:rPr>
                <w:rFonts w:ascii="Calibri" w:hAnsi="Calibri"/>
                <w:b/>
                <w:bCs/>
                <w:color w:val="000000"/>
                <w:sz w:val="22"/>
                <w:szCs w:val="22"/>
              </w:rPr>
              <w:t>Total</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53,480.00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rPr>
                <w:rFonts w:ascii="Calibri" w:hAnsi="Calibri"/>
                <w:b/>
                <w:bCs/>
                <w:color w:val="000000"/>
              </w:rPr>
            </w:pPr>
            <w:r w:rsidRPr="00957A66">
              <w:rPr>
                <w:rFonts w:ascii="Calibri" w:hAnsi="Calibri"/>
                <w:b/>
                <w:bCs/>
                <w:color w:val="000000"/>
                <w:sz w:val="22"/>
                <w:szCs w:val="22"/>
              </w:rPr>
              <w:t xml:space="preserve">           0.012696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467" w:firstLine="17"/>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9" w:right="-119"/>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McCool Jct</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467" w:firstLine="17"/>
              <w:jc w:val="right"/>
              <w:rPr>
                <w:rFonts w:ascii="Calibri" w:hAnsi="Calibri"/>
                <w:color w:val="000000"/>
              </w:rPr>
            </w:pPr>
            <w:r w:rsidRPr="00957A66">
              <w:rPr>
                <w:rFonts w:ascii="Calibri" w:hAnsi="Calibri"/>
                <w:color w:val="000000"/>
                <w:sz w:val="22"/>
                <w:szCs w:val="22"/>
              </w:rPr>
              <w:t xml:space="preserve">348,205,005.00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9" w:right="-119"/>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r w:rsidRPr="00957A66">
              <w:rPr>
                <w:rFonts w:ascii="Calibri" w:hAnsi="Calibri"/>
                <w:color w:val="000000"/>
                <w:sz w:val="22"/>
                <w:szCs w:val="22"/>
              </w:rPr>
              <w:t xml:space="preserve">         37,852.46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rPr>
                <w:rFonts w:ascii="Calibri" w:hAnsi="Calibri"/>
                <w:color w:val="000000"/>
              </w:rPr>
            </w:pPr>
            <w:r w:rsidRPr="00957A66">
              <w:rPr>
                <w:rFonts w:ascii="Calibri" w:hAnsi="Calibri"/>
                <w:color w:val="000000"/>
                <w:sz w:val="22"/>
                <w:szCs w:val="22"/>
              </w:rPr>
              <w:t xml:space="preserve">           0.010871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9" w:right="-119"/>
              <w:rPr>
                <w:rFonts w:ascii="Calibri" w:hAnsi="Calibri"/>
                <w:color w:val="000000"/>
              </w:rPr>
            </w:pPr>
            <w:r w:rsidRPr="00957A66">
              <w:rPr>
                <w:rFonts w:ascii="Calibri" w:hAnsi="Calibri"/>
                <w:color w:val="000000"/>
                <w:sz w:val="22"/>
                <w:szCs w:val="22"/>
              </w:rPr>
              <w:t xml:space="preserve"> Sinking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r w:rsidRPr="00957A66">
              <w:rPr>
                <w:rFonts w:ascii="Calibri" w:hAnsi="Calibri"/>
                <w:color w:val="000000"/>
                <w:sz w:val="22"/>
                <w:szCs w:val="22"/>
              </w:rPr>
              <w:t xml:space="preserve">         90,051.03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rPr>
                <w:rFonts w:ascii="Calibri" w:hAnsi="Calibri"/>
                <w:color w:val="000000"/>
              </w:rPr>
            </w:pPr>
            <w:r w:rsidRPr="00957A66">
              <w:rPr>
                <w:rFonts w:ascii="Calibri" w:hAnsi="Calibri"/>
                <w:color w:val="000000"/>
                <w:sz w:val="22"/>
                <w:szCs w:val="22"/>
              </w:rPr>
              <w:t xml:space="preserve">           0.025861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39" w:right="-119"/>
              <w:rPr>
                <w:rFonts w:ascii="Calibri" w:hAnsi="Calibri"/>
                <w:b/>
                <w:bCs/>
                <w:color w:val="000000"/>
              </w:rPr>
            </w:pPr>
            <w:r w:rsidRPr="00957A66">
              <w:rPr>
                <w:rFonts w:ascii="Calibri" w:hAnsi="Calibri"/>
                <w:b/>
                <w:bCs/>
                <w:color w:val="000000"/>
                <w:sz w:val="22"/>
                <w:szCs w:val="22"/>
              </w:rPr>
              <w:t xml:space="preserve"> Total </w:t>
            </w: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left="623" w:right="-123" w:hanging="7"/>
              <w:rPr>
                <w:rFonts w:ascii="Calibri" w:hAnsi="Calibri"/>
                <w:b/>
                <w:bCs/>
                <w:color w:val="000000"/>
              </w:rPr>
            </w:pPr>
            <w:r w:rsidRPr="00957A66">
              <w:rPr>
                <w:rFonts w:ascii="Calibri" w:hAnsi="Calibri"/>
                <w:b/>
                <w:bCs/>
                <w:color w:val="000000"/>
                <w:sz w:val="22"/>
                <w:szCs w:val="22"/>
              </w:rPr>
              <w:t xml:space="preserve">       127,903.49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right="-199"/>
              <w:rPr>
                <w:rFonts w:ascii="Calibri" w:hAnsi="Calibri"/>
                <w:b/>
                <w:bCs/>
                <w:color w:val="000000"/>
              </w:rPr>
            </w:pPr>
            <w:r w:rsidRPr="00957A66">
              <w:rPr>
                <w:rFonts w:ascii="Calibri" w:hAnsi="Calibri"/>
                <w:b/>
                <w:bCs/>
                <w:color w:val="000000"/>
                <w:sz w:val="22"/>
                <w:szCs w:val="22"/>
              </w:rPr>
              <w:t xml:space="preserve">           0.036732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Waco</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557" w:firstLine="0"/>
              <w:jc w:val="right"/>
              <w:rPr>
                <w:rFonts w:ascii="Calibri" w:hAnsi="Calibri"/>
                <w:color w:val="000000"/>
              </w:rPr>
            </w:pPr>
            <w:r w:rsidRPr="00957A66">
              <w:rPr>
                <w:rFonts w:ascii="Calibri" w:hAnsi="Calibri"/>
                <w:color w:val="000000"/>
                <w:sz w:val="22"/>
                <w:szCs w:val="22"/>
              </w:rPr>
              <w:t xml:space="preserve">454,590,591.00 </w:t>
            </w:r>
          </w:p>
        </w:tc>
        <w:tc>
          <w:tcPr>
            <w:tcW w:w="1596" w:type="dxa"/>
            <w:tcBorders>
              <w:top w:val="nil"/>
              <w:left w:val="nil"/>
              <w:bottom w:val="nil"/>
              <w:right w:val="nil"/>
            </w:tcBorders>
            <w:shd w:val="clear" w:color="auto" w:fill="auto"/>
            <w:noWrap/>
            <w:vAlign w:val="bottom"/>
            <w:hideMark/>
          </w:tcPr>
          <w:p w:rsidR="00B539B6" w:rsidRPr="00957A66" w:rsidRDefault="00B539B6" w:rsidP="009754EF">
            <w:pPr>
              <w:ind w:left="687" w:right="-29" w:firstLine="753"/>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59,300.00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left="627" w:hanging="3"/>
              <w:rPr>
                <w:rFonts w:ascii="Calibri" w:hAnsi="Calibri"/>
                <w:b/>
                <w:bCs/>
                <w:color w:val="000000"/>
              </w:rPr>
            </w:pPr>
            <w:r w:rsidRPr="00957A66">
              <w:rPr>
                <w:rFonts w:ascii="Calibri" w:hAnsi="Calibri"/>
                <w:b/>
                <w:bCs/>
                <w:color w:val="000000"/>
                <w:sz w:val="22"/>
                <w:szCs w:val="22"/>
              </w:rPr>
              <w:t xml:space="preserve">           0.013045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557" w:firstLine="0"/>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left="627" w:hanging="3"/>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b/>
                <w:bCs/>
                <w:color w:val="000000"/>
              </w:rPr>
            </w:pPr>
            <w:r w:rsidRPr="00957A66">
              <w:rPr>
                <w:rFonts w:ascii="Calibri" w:hAnsi="Calibri"/>
                <w:b/>
                <w:bCs/>
                <w:color w:val="000000"/>
                <w:sz w:val="22"/>
                <w:szCs w:val="22"/>
              </w:rPr>
              <w:t>York</w:t>
            </w:r>
          </w:p>
        </w:tc>
        <w:tc>
          <w:tcPr>
            <w:tcW w:w="2242" w:type="dxa"/>
            <w:tcBorders>
              <w:top w:val="nil"/>
              <w:left w:val="nil"/>
              <w:bottom w:val="nil"/>
              <w:right w:val="nil"/>
            </w:tcBorders>
            <w:shd w:val="clear" w:color="auto" w:fill="auto"/>
            <w:noWrap/>
            <w:vAlign w:val="bottom"/>
            <w:hideMark/>
          </w:tcPr>
          <w:p w:rsidR="00B539B6" w:rsidRPr="00957A66" w:rsidRDefault="00B539B6" w:rsidP="009754EF">
            <w:pPr>
              <w:ind w:left="557" w:firstLine="0"/>
              <w:jc w:val="right"/>
              <w:rPr>
                <w:rFonts w:ascii="Calibri" w:hAnsi="Calibri"/>
                <w:color w:val="000000"/>
              </w:rPr>
            </w:pPr>
            <w:r w:rsidRPr="00957A66">
              <w:rPr>
                <w:rFonts w:ascii="Calibri" w:hAnsi="Calibri"/>
                <w:color w:val="000000"/>
                <w:sz w:val="22"/>
                <w:szCs w:val="22"/>
              </w:rPr>
              <w:t xml:space="preserve">501,910,882.00 </w:t>
            </w:r>
          </w:p>
        </w:tc>
        <w:tc>
          <w:tcPr>
            <w:tcW w:w="1596" w:type="dxa"/>
            <w:tcBorders>
              <w:top w:val="nil"/>
              <w:left w:val="nil"/>
              <w:bottom w:val="nil"/>
              <w:right w:val="nil"/>
            </w:tcBorders>
            <w:shd w:val="clear" w:color="auto" w:fill="auto"/>
            <w:noWrap/>
            <w:vAlign w:val="bottom"/>
            <w:hideMark/>
          </w:tcPr>
          <w:p w:rsidR="00B539B6" w:rsidRPr="00957A66" w:rsidRDefault="009754EF" w:rsidP="009754EF">
            <w:pPr>
              <w:ind w:left="587" w:right="-29" w:firstLine="10"/>
              <w:rPr>
                <w:rFonts w:ascii="Calibri" w:hAnsi="Calibri"/>
                <w:color w:val="000000"/>
              </w:rPr>
            </w:pPr>
            <w:r>
              <w:rPr>
                <w:rFonts w:ascii="Calibri" w:hAnsi="Calibri"/>
                <w:color w:val="000000"/>
                <w:sz w:val="22"/>
                <w:szCs w:val="22"/>
              </w:rPr>
              <w:t xml:space="preserve"> </w:t>
            </w:r>
            <w:r w:rsidR="00B539B6"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9754EF">
            <w:pPr>
              <w:ind w:left="623" w:hanging="7"/>
              <w:rPr>
                <w:rFonts w:ascii="Calibri" w:hAnsi="Calibri"/>
                <w:b/>
                <w:bCs/>
                <w:color w:val="000000"/>
              </w:rPr>
            </w:pPr>
            <w:r w:rsidRPr="00957A66">
              <w:rPr>
                <w:rFonts w:ascii="Calibri" w:hAnsi="Calibri"/>
                <w:b/>
                <w:bCs/>
                <w:color w:val="000000"/>
                <w:sz w:val="22"/>
                <w:szCs w:val="22"/>
              </w:rPr>
              <w:t xml:space="preserve">       116,260.00 </w:t>
            </w:r>
          </w:p>
        </w:tc>
        <w:tc>
          <w:tcPr>
            <w:tcW w:w="1716" w:type="dxa"/>
            <w:tcBorders>
              <w:top w:val="nil"/>
              <w:left w:val="nil"/>
              <w:bottom w:val="nil"/>
              <w:right w:val="nil"/>
            </w:tcBorders>
            <w:shd w:val="clear" w:color="auto" w:fill="auto"/>
            <w:noWrap/>
            <w:vAlign w:val="bottom"/>
            <w:hideMark/>
          </w:tcPr>
          <w:p w:rsidR="00B539B6" w:rsidRPr="00957A66" w:rsidRDefault="00B539B6" w:rsidP="009754EF">
            <w:pPr>
              <w:ind w:left="627" w:hanging="3"/>
              <w:rPr>
                <w:rFonts w:ascii="Calibri" w:hAnsi="Calibri"/>
                <w:b/>
                <w:bCs/>
                <w:color w:val="000000"/>
              </w:rPr>
            </w:pPr>
            <w:r w:rsidRPr="00957A66">
              <w:rPr>
                <w:rFonts w:ascii="Calibri" w:hAnsi="Calibri"/>
                <w:b/>
                <w:bCs/>
                <w:color w:val="000000"/>
                <w:sz w:val="22"/>
                <w:szCs w:val="22"/>
              </w:rPr>
              <w:t xml:space="preserve">           0.023163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949"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24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516"/>
        </w:trPr>
        <w:tc>
          <w:tcPr>
            <w:tcW w:w="4191" w:type="dxa"/>
            <w:gridSpan w:val="3"/>
            <w:tcBorders>
              <w:top w:val="nil"/>
              <w:left w:val="nil"/>
              <w:bottom w:val="nil"/>
              <w:right w:val="nil"/>
            </w:tcBorders>
            <w:shd w:val="clear" w:color="auto" w:fill="auto"/>
            <w:noWrap/>
            <w:vAlign w:val="bottom"/>
            <w:hideMark/>
          </w:tcPr>
          <w:p w:rsidR="00B539B6" w:rsidRPr="00957A66" w:rsidRDefault="00B539B6" w:rsidP="00FD2727">
            <w:pPr>
              <w:ind w:hanging="6"/>
              <w:rPr>
                <w:rFonts w:ascii="Calibri" w:hAnsi="Calibri"/>
                <w:b/>
                <w:bCs/>
                <w:color w:val="000000"/>
                <w:sz w:val="40"/>
                <w:szCs w:val="40"/>
              </w:rPr>
            </w:pPr>
            <w:r w:rsidRPr="00957A66">
              <w:rPr>
                <w:rFonts w:ascii="Calibri" w:hAnsi="Calibri"/>
                <w:b/>
                <w:bCs/>
                <w:color w:val="000000"/>
                <w:sz w:val="40"/>
                <w:szCs w:val="40"/>
              </w:rPr>
              <w:t>Cemetery Districts</w:t>
            </w: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549"/>
        </w:trPr>
        <w:tc>
          <w:tcPr>
            <w:tcW w:w="1733" w:type="dxa"/>
            <w:tcBorders>
              <w:top w:val="nil"/>
              <w:left w:val="nil"/>
              <w:bottom w:val="nil"/>
              <w:right w:val="nil"/>
            </w:tcBorders>
            <w:shd w:val="clear" w:color="auto" w:fill="auto"/>
            <w:noWrap/>
            <w:vAlign w:val="bottom"/>
            <w:hideMark/>
          </w:tcPr>
          <w:p w:rsidR="00B539B6" w:rsidRPr="00957A66" w:rsidRDefault="009754EF" w:rsidP="00FD2727">
            <w:pPr>
              <w:ind w:left="624" w:firstLine="0"/>
              <w:rPr>
                <w:rFonts w:ascii="Calibri" w:hAnsi="Calibri"/>
                <w:color w:val="000000"/>
              </w:rPr>
            </w:pPr>
            <w:r>
              <w:rPr>
                <w:rFonts w:ascii="Calibri" w:hAnsi="Calibri"/>
                <w:color w:val="000000"/>
                <w:sz w:val="22"/>
                <w:szCs w:val="22"/>
              </w:rPr>
              <w:t>Pl</w:t>
            </w:r>
            <w:r w:rsidR="00B539B6" w:rsidRPr="00957A66">
              <w:rPr>
                <w:rFonts w:ascii="Calibri" w:hAnsi="Calibri"/>
                <w:color w:val="000000"/>
                <w:sz w:val="22"/>
                <w:szCs w:val="22"/>
              </w:rPr>
              <w:t>ainfield</w:t>
            </w: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hanging="13"/>
              <w:jc w:val="right"/>
              <w:rPr>
                <w:rFonts w:ascii="Calibri" w:hAnsi="Calibri"/>
                <w:color w:val="000000"/>
              </w:rPr>
            </w:pPr>
            <w:r w:rsidRPr="00957A66">
              <w:rPr>
                <w:rFonts w:ascii="Calibri" w:hAnsi="Calibri"/>
                <w:color w:val="000000"/>
                <w:sz w:val="22"/>
                <w:szCs w:val="22"/>
              </w:rPr>
              <w:t xml:space="preserve">196,927,405.00 </w:t>
            </w:r>
          </w:p>
        </w:tc>
        <w:tc>
          <w:tcPr>
            <w:tcW w:w="1596" w:type="dxa"/>
            <w:tcBorders>
              <w:top w:val="nil"/>
              <w:left w:val="nil"/>
              <w:bottom w:val="nil"/>
              <w:right w:val="nil"/>
            </w:tcBorders>
            <w:shd w:val="clear" w:color="auto" w:fill="auto"/>
            <w:noWrap/>
            <w:vAlign w:val="bottom"/>
            <w:hideMark/>
          </w:tcPr>
          <w:p w:rsidR="00B539B6" w:rsidRPr="00957A66" w:rsidRDefault="00B539B6" w:rsidP="00FD2727">
            <w:pPr>
              <w:ind w:left="603" w:firstLine="837"/>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4,000.00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48" w:firstLine="18"/>
              <w:rPr>
                <w:rFonts w:ascii="Calibri" w:hAnsi="Calibri"/>
                <w:color w:val="000000"/>
              </w:rPr>
            </w:pPr>
            <w:r w:rsidRPr="00957A66">
              <w:rPr>
                <w:rFonts w:ascii="Calibri" w:hAnsi="Calibri"/>
                <w:color w:val="000000"/>
                <w:sz w:val="22"/>
                <w:szCs w:val="22"/>
              </w:rPr>
              <w:t xml:space="preserve">           0.002031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0.002746 </w:t>
            </w: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hanging="13"/>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FD2727">
            <w:pPr>
              <w:ind w:left="603" w:firstLine="837"/>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48" w:firstLine="18"/>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Thayer</w:t>
            </w: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hanging="13"/>
              <w:jc w:val="right"/>
              <w:rPr>
                <w:rFonts w:ascii="Calibri" w:hAnsi="Calibri"/>
                <w:color w:val="000000"/>
              </w:rPr>
            </w:pPr>
            <w:r w:rsidRPr="00957A66">
              <w:rPr>
                <w:rFonts w:ascii="Calibri" w:hAnsi="Calibri"/>
                <w:color w:val="000000"/>
                <w:sz w:val="22"/>
                <w:szCs w:val="22"/>
              </w:rPr>
              <w:t xml:space="preserve">164,026,974.00 </w:t>
            </w:r>
          </w:p>
        </w:tc>
        <w:tc>
          <w:tcPr>
            <w:tcW w:w="1596" w:type="dxa"/>
            <w:tcBorders>
              <w:top w:val="nil"/>
              <w:left w:val="nil"/>
              <w:bottom w:val="nil"/>
              <w:right w:val="nil"/>
            </w:tcBorders>
            <w:shd w:val="clear" w:color="auto" w:fill="auto"/>
            <w:noWrap/>
            <w:vAlign w:val="bottom"/>
            <w:hideMark/>
          </w:tcPr>
          <w:p w:rsidR="00B539B6" w:rsidRPr="00957A66" w:rsidRDefault="00B539B6" w:rsidP="00FD2727">
            <w:pPr>
              <w:ind w:left="603" w:firstLine="837"/>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4,503.74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48" w:firstLine="18"/>
              <w:rPr>
                <w:rFonts w:ascii="Calibri" w:hAnsi="Calibri"/>
                <w:color w:val="000000"/>
              </w:rPr>
            </w:pPr>
            <w:r w:rsidRPr="00957A66">
              <w:rPr>
                <w:rFonts w:ascii="Calibri" w:hAnsi="Calibri"/>
                <w:color w:val="000000"/>
                <w:sz w:val="22"/>
                <w:szCs w:val="22"/>
              </w:rPr>
              <w:t xml:space="preserve">           0.002746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hanging="13"/>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FD2727">
            <w:pPr>
              <w:ind w:left="603" w:firstLine="837"/>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48" w:firstLine="18"/>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Vernon</w:t>
            </w: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hanging="13"/>
              <w:jc w:val="right"/>
              <w:rPr>
                <w:rFonts w:ascii="Calibri" w:hAnsi="Calibri"/>
                <w:color w:val="000000"/>
              </w:rPr>
            </w:pPr>
            <w:r w:rsidRPr="00957A66">
              <w:rPr>
                <w:rFonts w:ascii="Calibri" w:hAnsi="Calibri"/>
                <w:color w:val="000000"/>
                <w:sz w:val="22"/>
                <w:szCs w:val="22"/>
              </w:rPr>
              <w:t xml:space="preserve">167,487,594.00 </w:t>
            </w:r>
          </w:p>
        </w:tc>
        <w:tc>
          <w:tcPr>
            <w:tcW w:w="1596" w:type="dxa"/>
            <w:tcBorders>
              <w:top w:val="nil"/>
              <w:left w:val="nil"/>
              <w:bottom w:val="nil"/>
              <w:right w:val="nil"/>
            </w:tcBorders>
            <w:shd w:val="clear" w:color="auto" w:fill="auto"/>
            <w:noWrap/>
            <w:vAlign w:val="bottom"/>
            <w:hideMark/>
          </w:tcPr>
          <w:p w:rsidR="00B539B6" w:rsidRPr="00957A66" w:rsidRDefault="00B539B6" w:rsidP="00FD2727">
            <w:pPr>
              <w:ind w:left="603" w:firstLine="837"/>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sidRPr="00957A66">
              <w:rPr>
                <w:rFonts w:ascii="Calibri" w:hAnsi="Calibri"/>
                <w:b/>
                <w:bCs/>
                <w:color w:val="000000"/>
                <w:sz w:val="22"/>
                <w:szCs w:val="22"/>
              </w:rPr>
              <w:t xml:space="preserve">           1,911.49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48" w:firstLine="18"/>
              <w:rPr>
                <w:rFonts w:ascii="Calibri" w:hAnsi="Calibri"/>
                <w:color w:val="000000"/>
              </w:rPr>
            </w:pPr>
            <w:r w:rsidRPr="00957A66">
              <w:rPr>
                <w:rFonts w:ascii="Calibri" w:hAnsi="Calibri"/>
                <w:color w:val="000000"/>
                <w:sz w:val="22"/>
                <w:szCs w:val="22"/>
              </w:rPr>
              <w:t xml:space="preserve">           0.001141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hanging="13"/>
              <w:rPr>
                <w:rFonts w:ascii="Calibri" w:hAnsi="Calibri"/>
                <w:color w:val="000000"/>
              </w:rPr>
            </w:pPr>
          </w:p>
        </w:tc>
        <w:tc>
          <w:tcPr>
            <w:tcW w:w="1596" w:type="dxa"/>
            <w:tcBorders>
              <w:top w:val="nil"/>
              <w:left w:val="nil"/>
              <w:bottom w:val="nil"/>
              <w:right w:val="nil"/>
            </w:tcBorders>
            <w:shd w:val="clear" w:color="auto" w:fill="auto"/>
            <w:noWrap/>
            <w:vAlign w:val="bottom"/>
            <w:hideMark/>
          </w:tcPr>
          <w:p w:rsidR="00B539B6" w:rsidRPr="00957A66" w:rsidRDefault="00B539B6" w:rsidP="00FD2727">
            <w:pPr>
              <w:ind w:left="603" w:firstLine="837"/>
              <w:rPr>
                <w:rFonts w:ascii="Calibri" w:hAnsi="Calibri"/>
                <w:color w:val="000000"/>
              </w:rPr>
            </w:pP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48" w:firstLine="18"/>
              <w:rPr>
                <w:rFonts w:ascii="Calibri" w:hAnsi="Calibri"/>
                <w:color w:val="000000"/>
              </w:rPr>
            </w:pP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r w:rsidR="00B539B6" w:rsidRPr="00957A66" w:rsidTr="009754EF">
        <w:trPr>
          <w:trHeight w:val="288"/>
        </w:trPr>
        <w:tc>
          <w:tcPr>
            <w:tcW w:w="1733" w:type="dxa"/>
            <w:tcBorders>
              <w:top w:val="nil"/>
              <w:left w:val="nil"/>
              <w:bottom w:val="nil"/>
              <w:right w:val="nil"/>
            </w:tcBorders>
            <w:shd w:val="clear" w:color="auto" w:fill="auto"/>
            <w:noWrap/>
            <w:vAlign w:val="bottom"/>
            <w:hideMark/>
          </w:tcPr>
          <w:p w:rsidR="00B539B6" w:rsidRPr="00957A66" w:rsidRDefault="00B539B6" w:rsidP="009754EF">
            <w:pPr>
              <w:ind w:hanging="6"/>
              <w:rPr>
                <w:rFonts w:ascii="Calibri" w:hAnsi="Calibri"/>
                <w:color w:val="000000"/>
              </w:rPr>
            </w:pPr>
            <w:r w:rsidRPr="00957A66">
              <w:rPr>
                <w:rFonts w:ascii="Calibri" w:hAnsi="Calibri"/>
                <w:color w:val="000000"/>
                <w:sz w:val="22"/>
                <w:szCs w:val="22"/>
              </w:rPr>
              <w:t>Waco</w:t>
            </w:r>
          </w:p>
        </w:tc>
        <w:tc>
          <w:tcPr>
            <w:tcW w:w="2458" w:type="dxa"/>
            <w:gridSpan w:val="2"/>
            <w:tcBorders>
              <w:top w:val="nil"/>
              <w:left w:val="nil"/>
              <w:bottom w:val="nil"/>
              <w:right w:val="nil"/>
            </w:tcBorders>
            <w:shd w:val="clear" w:color="auto" w:fill="auto"/>
            <w:noWrap/>
            <w:vAlign w:val="bottom"/>
            <w:hideMark/>
          </w:tcPr>
          <w:p w:rsidR="00B539B6" w:rsidRPr="00957A66" w:rsidRDefault="00B539B6" w:rsidP="00FD2727">
            <w:pPr>
              <w:ind w:hanging="13"/>
              <w:jc w:val="right"/>
              <w:rPr>
                <w:rFonts w:ascii="Calibri" w:hAnsi="Calibri"/>
                <w:color w:val="000000"/>
              </w:rPr>
            </w:pPr>
            <w:r w:rsidRPr="00957A66">
              <w:rPr>
                <w:rFonts w:ascii="Calibri" w:hAnsi="Calibri"/>
                <w:color w:val="000000"/>
                <w:sz w:val="22"/>
                <w:szCs w:val="22"/>
              </w:rPr>
              <w:t xml:space="preserve">293,144,266.00 </w:t>
            </w:r>
          </w:p>
        </w:tc>
        <w:tc>
          <w:tcPr>
            <w:tcW w:w="1596" w:type="dxa"/>
            <w:tcBorders>
              <w:top w:val="nil"/>
              <w:left w:val="nil"/>
              <w:bottom w:val="nil"/>
              <w:right w:val="nil"/>
            </w:tcBorders>
            <w:shd w:val="clear" w:color="auto" w:fill="auto"/>
            <w:noWrap/>
            <w:vAlign w:val="bottom"/>
            <w:hideMark/>
          </w:tcPr>
          <w:p w:rsidR="00B539B6" w:rsidRPr="00957A66" w:rsidRDefault="00B539B6" w:rsidP="00FD2727">
            <w:pPr>
              <w:ind w:left="603" w:firstLine="837"/>
              <w:rPr>
                <w:rFonts w:ascii="Calibri" w:hAnsi="Calibri"/>
                <w:color w:val="000000"/>
              </w:rPr>
            </w:pPr>
            <w:r w:rsidRPr="00957A66">
              <w:rPr>
                <w:rFonts w:ascii="Calibri" w:hAnsi="Calibri"/>
                <w:color w:val="000000"/>
                <w:sz w:val="22"/>
                <w:szCs w:val="22"/>
              </w:rPr>
              <w:t xml:space="preserve"> General </w:t>
            </w:r>
          </w:p>
        </w:tc>
        <w:tc>
          <w:tcPr>
            <w:tcW w:w="1877"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b/>
                <w:bCs/>
                <w:color w:val="000000"/>
              </w:rPr>
            </w:pPr>
            <w:r>
              <w:rPr>
                <w:rFonts w:ascii="Calibri" w:hAnsi="Calibri"/>
                <w:b/>
                <w:bCs/>
                <w:color w:val="000000"/>
                <w:sz w:val="22"/>
                <w:szCs w:val="22"/>
              </w:rPr>
              <w:t xml:space="preserve">          7</w:t>
            </w:r>
            <w:r w:rsidRPr="00957A66">
              <w:rPr>
                <w:rFonts w:ascii="Calibri" w:hAnsi="Calibri"/>
                <w:b/>
                <w:bCs/>
                <w:color w:val="000000"/>
                <w:sz w:val="22"/>
                <w:szCs w:val="22"/>
              </w:rPr>
              <w:t xml:space="preserve">,351.00 </w:t>
            </w:r>
          </w:p>
        </w:tc>
        <w:tc>
          <w:tcPr>
            <w:tcW w:w="1716" w:type="dxa"/>
            <w:tcBorders>
              <w:top w:val="nil"/>
              <w:left w:val="nil"/>
              <w:bottom w:val="nil"/>
              <w:right w:val="nil"/>
            </w:tcBorders>
            <w:shd w:val="clear" w:color="auto" w:fill="auto"/>
            <w:noWrap/>
            <w:vAlign w:val="bottom"/>
            <w:hideMark/>
          </w:tcPr>
          <w:p w:rsidR="00B539B6" w:rsidRPr="00957A66" w:rsidRDefault="00B539B6" w:rsidP="00FD2727">
            <w:pPr>
              <w:ind w:left="648" w:firstLine="18"/>
              <w:rPr>
                <w:rFonts w:ascii="Calibri" w:hAnsi="Calibri"/>
                <w:color w:val="000000"/>
              </w:rPr>
            </w:pPr>
            <w:r w:rsidRPr="00957A66">
              <w:rPr>
                <w:rFonts w:ascii="Calibri" w:hAnsi="Calibri"/>
                <w:color w:val="000000"/>
                <w:sz w:val="22"/>
                <w:szCs w:val="22"/>
              </w:rPr>
              <w:t xml:space="preserve">           0.00</w:t>
            </w:r>
            <w:r>
              <w:rPr>
                <w:rFonts w:ascii="Calibri" w:hAnsi="Calibri"/>
                <w:color w:val="000000"/>
                <w:sz w:val="22"/>
                <w:szCs w:val="22"/>
              </w:rPr>
              <w:t>2507</w:t>
            </w:r>
            <w:r w:rsidRPr="00957A66">
              <w:rPr>
                <w:rFonts w:ascii="Calibri" w:hAnsi="Calibri"/>
                <w:color w:val="000000"/>
                <w:sz w:val="22"/>
                <w:szCs w:val="22"/>
              </w:rPr>
              <w:t xml:space="preserve"> </w:t>
            </w:r>
          </w:p>
        </w:tc>
        <w:tc>
          <w:tcPr>
            <w:tcW w:w="1902" w:type="dxa"/>
            <w:tcBorders>
              <w:top w:val="nil"/>
              <w:left w:val="nil"/>
              <w:bottom w:val="nil"/>
              <w:right w:val="nil"/>
            </w:tcBorders>
            <w:shd w:val="clear" w:color="auto" w:fill="auto"/>
            <w:noWrap/>
            <w:vAlign w:val="bottom"/>
            <w:hideMark/>
          </w:tcPr>
          <w:p w:rsidR="00B539B6" w:rsidRPr="00957A66" w:rsidRDefault="00B539B6" w:rsidP="00ED6602">
            <w:pPr>
              <w:rPr>
                <w:rFonts w:ascii="Calibri" w:hAnsi="Calibri"/>
                <w:color w:val="000000"/>
              </w:rPr>
            </w:pPr>
          </w:p>
        </w:tc>
      </w:tr>
    </w:tbl>
    <w:p w:rsidR="00B539B6" w:rsidRDefault="00B539B6" w:rsidP="00B539B6">
      <w:pPr>
        <w:tabs>
          <w:tab w:val="left" w:pos="720"/>
          <w:tab w:val="left" w:pos="1440"/>
          <w:tab w:val="decimal" w:pos="6120"/>
          <w:tab w:val="decimal" w:pos="9360"/>
        </w:tabs>
        <w:ind w:firstLine="936"/>
      </w:pPr>
    </w:p>
    <w:p w:rsidR="00B539B6" w:rsidRDefault="00B539B6" w:rsidP="00B539B6">
      <w:r>
        <w:t>Dated this 15th day of September, 2015.</w:t>
      </w:r>
    </w:p>
    <w:p w:rsidR="00ED6602" w:rsidRDefault="00ED6602" w:rsidP="00B539B6"/>
    <w:p w:rsidR="002F1B42" w:rsidRDefault="002F1B42" w:rsidP="006038D4">
      <w:pPr>
        <w:ind w:left="0"/>
      </w:pPr>
    </w:p>
    <w:p w:rsidR="002F1B42" w:rsidRDefault="002F1B42" w:rsidP="002F1B42">
      <w:pPr>
        <w:ind w:left="0"/>
      </w:pPr>
      <w:r>
        <w:t>Moved by Bulgrin, seconded by Buller to appoint Harvey Keim as the authorized representative for York County Roads for Federally declared disaster DR4225, roll call; yeas, Bulgrin, Buller, Obermier, Sikes and Bamesberger, nays none, motion carried.</w:t>
      </w:r>
    </w:p>
    <w:p w:rsidR="002F1B42" w:rsidRDefault="002F1B42" w:rsidP="002F1B42">
      <w:pPr>
        <w:ind w:left="0"/>
      </w:pPr>
    </w:p>
    <w:p w:rsidR="002F1B42" w:rsidRDefault="002F1B42" w:rsidP="002F1B42">
      <w:pPr>
        <w:ind w:left="0"/>
      </w:pPr>
      <w:r>
        <w:t>Moved by Obermier, seconded by Bulgrin to authorize the chairman to sign a letter regarding LR 313</w:t>
      </w:r>
      <w:r w:rsidR="00ED6602">
        <w:t xml:space="preserve">          (study on the state expressway system)</w:t>
      </w:r>
      <w:r w:rsidR="00B4395D">
        <w:t>, roll</w:t>
      </w:r>
      <w:r>
        <w:t xml:space="preserve"> call; yeas, Obermier, Bulgrin, Sikes, Buller and Bamesberger, nays none, motion carried.</w:t>
      </w:r>
    </w:p>
    <w:p w:rsidR="002F1B42" w:rsidRDefault="002F1B42" w:rsidP="002F1B42">
      <w:pPr>
        <w:ind w:left="0"/>
      </w:pPr>
    </w:p>
    <w:p w:rsidR="002F1B42" w:rsidRDefault="002F1B42" w:rsidP="002F1B42">
      <w:pPr>
        <w:ind w:left="0"/>
      </w:pPr>
      <w:r>
        <w:t>Moved by Bulgrin, seconded by Sikes to renew the Certificate of Cost Allocation Plan with Sequoia Consulting Group, roll call; yeas, Bulgrin, Sikes, Obermier, Buller and Bamesberger, nays none, motion carried.</w:t>
      </w:r>
    </w:p>
    <w:p w:rsidR="005A55DA" w:rsidRDefault="005A55DA" w:rsidP="006038D4">
      <w:pPr>
        <w:ind w:left="0"/>
      </w:pPr>
    </w:p>
    <w:p w:rsidR="005A55DA" w:rsidRDefault="005A55DA" w:rsidP="006038D4">
      <w:pPr>
        <w:ind w:left="0"/>
      </w:pPr>
      <w:r>
        <w:t>Moved by</w:t>
      </w:r>
      <w:r w:rsidR="004D41C1">
        <w:t xml:space="preserve"> Sikes</w:t>
      </w:r>
      <w:r>
        <w:t>, seconded by</w:t>
      </w:r>
      <w:r w:rsidR="004D41C1">
        <w:t xml:space="preserve"> Buller</w:t>
      </w:r>
      <w:r>
        <w:t xml:space="preserve"> to approve Resolution #15-</w:t>
      </w:r>
      <w:r w:rsidR="004D41C1">
        <w:t>64</w:t>
      </w:r>
      <w:r>
        <w:t xml:space="preserve"> to reappoint Tom Vaught to the Veterans Service Committee for the term of July 1, 2015 thru June 30, 2020, roll call; </w:t>
      </w:r>
      <w:r w:rsidR="004D41C1">
        <w:t xml:space="preserve">yeas, Sikes, Buller, Bulgrin, Obermier </w:t>
      </w:r>
      <w:r>
        <w:t>and Bamesberger, nays none, motion carried.</w:t>
      </w:r>
    </w:p>
    <w:p w:rsidR="008B5448" w:rsidRDefault="008B5448" w:rsidP="006038D4">
      <w:pPr>
        <w:ind w:left="0"/>
      </w:pPr>
    </w:p>
    <w:p w:rsidR="008B5448" w:rsidRDefault="008B5448" w:rsidP="008B5448">
      <w:pPr>
        <w:ind w:left="0"/>
        <w:jc w:val="center"/>
        <w:rPr>
          <w:b/>
        </w:rPr>
      </w:pPr>
      <w:r>
        <w:rPr>
          <w:b/>
        </w:rPr>
        <w:t>RESOLUTION #15-64</w:t>
      </w:r>
    </w:p>
    <w:p w:rsidR="008B5448" w:rsidRDefault="008B5448" w:rsidP="008B5448">
      <w:pPr>
        <w:ind w:left="0"/>
        <w:jc w:val="center"/>
        <w:rPr>
          <w:b/>
        </w:rPr>
      </w:pPr>
    </w:p>
    <w:p w:rsidR="008B5448" w:rsidRDefault="008B5448" w:rsidP="008B5448">
      <w:r>
        <w:t xml:space="preserve">WHEREAS, the Board has been advised by the Veterans Service Committee that Tom Vaught term is up, and </w:t>
      </w:r>
    </w:p>
    <w:p w:rsidR="008B5448" w:rsidRDefault="008B5448" w:rsidP="008B5448"/>
    <w:p w:rsidR="008B5448" w:rsidRDefault="008B5448" w:rsidP="008B5448">
      <w:r>
        <w:t>WHEREAS, the Board has been advised that Tom Vaught is willing to be reappointed for the term July1, 2015 through June 30, 2020, and</w:t>
      </w:r>
    </w:p>
    <w:p w:rsidR="008B5448" w:rsidRDefault="008B5448" w:rsidP="008B5448"/>
    <w:p w:rsidR="008B5448" w:rsidRDefault="008B5448" w:rsidP="008B5448">
      <w:r>
        <w:t xml:space="preserve">NOW, THEREFORE BE IT RESOLVED, that Tom Vaught is hereby reappointed to the York County Veterans Service Committee from July 1, 2015 thru June 30, 2020. </w:t>
      </w:r>
    </w:p>
    <w:p w:rsidR="008B5448" w:rsidRDefault="008B5448" w:rsidP="008B5448">
      <w:r>
        <w:t xml:space="preserve"> </w:t>
      </w:r>
    </w:p>
    <w:p w:rsidR="008B5448" w:rsidRDefault="008B5448" w:rsidP="008B5448">
      <w:r>
        <w:t>Dated this 15</w:t>
      </w:r>
      <w:r w:rsidRPr="00C12038">
        <w:rPr>
          <w:vertAlign w:val="superscript"/>
        </w:rPr>
        <w:t>th</w:t>
      </w:r>
      <w:r>
        <w:t xml:space="preserve"> day of September, 2015.</w:t>
      </w:r>
    </w:p>
    <w:p w:rsidR="004D41C1" w:rsidRDefault="004D41C1" w:rsidP="006038D4">
      <w:pPr>
        <w:ind w:left="0"/>
      </w:pPr>
    </w:p>
    <w:p w:rsidR="004D41C1" w:rsidRDefault="004D41C1" w:rsidP="004D41C1">
      <w:pPr>
        <w:ind w:left="0"/>
      </w:pPr>
      <w:r>
        <w:t>Moved by Bulgrin, seconded by Obermier, to go into Executive Session at 9:18 a.m. to discuss personnel</w:t>
      </w:r>
      <w:r w:rsidR="00B1266C">
        <w:t xml:space="preserve"> matters</w:t>
      </w:r>
      <w:r>
        <w:t xml:space="preserve"> roll call: yeas,</w:t>
      </w:r>
      <w:r w:rsidR="00B1266C">
        <w:t xml:space="preserve"> Bulgrin, Obermier, Sikes, Buller</w:t>
      </w:r>
      <w:r>
        <w:t xml:space="preserve">  and Bamesberger; nays, none; motion carried.  </w:t>
      </w:r>
    </w:p>
    <w:p w:rsidR="004D41C1" w:rsidRDefault="004D41C1" w:rsidP="004D41C1">
      <w:pPr>
        <w:ind w:left="0"/>
      </w:pPr>
    </w:p>
    <w:p w:rsidR="005A55DA" w:rsidRDefault="004D41C1" w:rsidP="006038D4">
      <w:pPr>
        <w:ind w:left="0"/>
      </w:pPr>
      <w:r>
        <w:t xml:space="preserve">Moved by </w:t>
      </w:r>
      <w:r w:rsidR="00B1266C">
        <w:t>Sikes</w:t>
      </w:r>
      <w:r>
        <w:t xml:space="preserve">, seconded by </w:t>
      </w:r>
      <w:r w:rsidR="00B1266C">
        <w:t>Buller</w:t>
      </w:r>
      <w:r>
        <w:t xml:space="preserve">, to come out of Executive Session at </w:t>
      </w:r>
      <w:r w:rsidR="00B1266C">
        <w:t>9:57</w:t>
      </w:r>
      <w:r>
        <w:t xml:space="preserve"> a.m. where no action  was taken; roll call: yeas, </w:t>
      </w:r>
      <w:r w:rsidR="00B1266C">
        <w:t>Sikes, Buller, Bulgrin, Obermier</w:t>
      </w:r>
      <w:r>
        <w:t xml:space="preserve"> and Bamesberger; nays, none, motion carried.</w:t>
      </w:r>
    </w:p>
    <w:p w:rsidR="00571CCD" w:rsidRDefault="00571CCD" w:rsidP="006038D4">
      <w:pPr>
        <w:ind w:left="0"/>
      </w:pPr>
    </w:p>
    <w:p w:rsidR="00571CCD" w:rsidRDefault="00571CCD" w:rsidP="00571CCD">
      <w:pPr>
        <w:ind w:left="0"/>
        <w:rPr>
          <w:b/>
          <w:u w:val="single"/>
        </w:rPr>
      </w:pPr>
      <w:r>
        <w:rPr>
          <w:b/>
          <w:u w:val="single"/>
        </w:rPr>
        <w:t xml:space="preserve">PAYROLL AND </w:t>
      </w:r>
      <w:r w:rsidRPr="006477C6">
        <w:rPr>
          <w:b/>
          <w:u w:val="single"/>
        </w:rPr>
        <w:t>VENDOR CLAIMS:</w:t>
      </w:r>
    </w:p>
    <w:p w:rsidR="00126FCB" w:rsidRDefault="00571CCD" w:rsidP="002F1B42">
      <w:pPr>
        <w:ind w:left="0"/>
      </w:pPr>
      <w:r>
        <w:t xml:space="preserve">Moved by </w:t>
      </w:r>
      <w:r w:rsidR="00B1266C">
        <w:t>Bulgrin</w:t>
      </w:r>
      <w:r>
        <w:t xml:space="preserve">, seconded by </w:t>
      </w:r>
      <w:r w:rsidR="00B1266C">
        <w:t>Buller</w:t>
      </w:r>
      <w:r>
        <w:t xml:space="preserve">, to approve the payroll </w:t>
      </w:r>
      <w:r w:rsidR="006F4455">
        <w:t xml:space="preserve">in the amount of $151,382.60 </w:t>
      </w:r>
      <w:r>
        <w:t>and vendor claims</w:t>
      </w:r>
      <w:r w:rsidR="0046666B">
        <w:t xml:space="preserve">, </w:t>
      </w:r>
      <w:r w:rsidR="00FD2727">
        <w:t xml:space="preserve">with the </w:t>
      </w:r>
      <w:r w:rsidR="00381B59">
        <w:t>added claim to</w:t>
      </w:r>
      <w:r w:rsidR="00B1266C">
        <w:t xml:space="preserve"> Eakes Office Solutions</w:t>
      </w:r>
      <w:r w:rsidR="00FD2727">
        <w:t>,</w:t>
      </w:r>
      <w:r w:rsidR="00B1266C">
        <w:t xml:space="preserve">  in the amount of $1</w:t>
      </w:r>
      <w:r w:rsidR="008B5448">
        <w:t>,</w:t>
      </w:r>
      <w:r w:rsidR="00B1266C">
        <w:t>993.16 and removing</w:t>
      </w:r>
      <w:r w:rsidR="000C6B26">
        <w:t xml:space="preserve"> State of Nebraska District #5 P</w:t>
      </w:r>
      <w:r w:rsidR="00B1266C">
        <w:t>robat</w:t>
      </w:r>
      <w:r w:rsidR="00FD2727">
        <w:t>ion in the amount of $26,544.00</w:t>
      </w:r>
      <w:r>
        <w:t>; roll call;  yeas,</w:t>
      </w:r>
      <w:r w:rsidR="0046666B">
        <w:t xml:space="preserve"> Bulgrin, Buller, Sikes, Obermier</w:t>
      </w:r>
      <w:r>
        <w:t xml:space="preserve"> and Bamesberger; nays, none; motion carried.</w:t>
      </w:r>
    </w:p>
    <w:p w:rsidR="002C5F2E" w:rsidRDefault="002C5F2E" w:rsidP="002F1B42">
      <w:pPr>
        <w:ind w:left="0"/>
      </w:pPr>
    </w:p>
    <w:p w:rsidR="005E4EA9" w:rsidRDefault="005E4EA9" w:rsidP="005E4EA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E4EA9" w:rsidRPr="005E4864" w:rsidRDefault="005E4EA9" w:rsidP="005E4EA9">
      <w:pPr>
        <w:tabs>
          <w:tab w:val="left" w:pos="3060"/>
          <w:tab w:val="left" w:pos="7200"/>
          <w:tab w:val="left" w:pos="10800"/>
          <w:tab w:val="decimal" w:pos="11160"/>
          <w:tab w:val="left" w:pos="12240"/>
          <w:tab w:val="left" w:pos="12960"/>
        </w:tabs>
        <w:ind w:left="0" w:firstLine="0"/>
        <w:rPr>
          <w:b/>
          <w:u w:val="single"/>
        </w:rPr>
      </w:pPr>
    </w:p>
    <w:p w:rsidR="005E4EA9" w:rsidRDefault="005E4EA9" w:rsidP="005E4EA9">
      <w:pPr>
        <w:tabs>
          <w:tab w:val="left" w:pos="3060"/>
          <w:tab w:val="left" w:pos="7200"/>
          <w:tab w:val="decimal" w:pos="10710"/>
          <w:tab w:val="left" w:pos="10800"/>
          <w:tab w:val="left" w:pos="12240"/>
          <w:tab w:val="left" w:pos="12960"/>
        </w:tabs>
      </w:pPr>
      <w:r>
        <w:t>Road</w:t>
      </w:r>
      <w:r>
        <w:tab/>
        <w:t>AA Wheel &amp; Truck Supply, Inc.</w:t>
      </w:r>
      <w:r>
        <w:tab/>
        <w:t>Equipment Repair</w:t>
      </w:r>
      <w:r>
        <w:tab/>
        <w:t>186.29</w:t>
      </w:r>
    </w:p>
    <w:p w:rsidR="005E4EA9" w:rsidRDefault="005E4EA9" w:rsidP="005E4EA9">
      <w:pPr>
        <w:tabs>
          <w:tab w:val="left" w:pos="3060"/>
          <w:tab w:val="left" w:pos="7200"/>
          <w:tab w:val="decimal" w:pos="10710"/>
          <w:tab w:val="left" w:pos="10800"/>
          <w:tab w:val="left" w:pos="12240"/>
          <w:tab w:val="left" w:pos="12960"/>
        </w:tabs>
      </w:pPr>
      <w:r>
        <w:t>Road</w:t>
      </w:r>
      <w:r>
        <w:tab/>
        <w:t>Aurora Cooperative Elevator Co.</w:t>
      </w:r>
      <w:r>
        <w:tab/>
        <w:t>Fuel</w:t>
      </w:r>
      <w:r>
        <w:tab/>
        <w:t>14,271.60</w:t>
      </w:r>
    </w:p>
    <w:p w:rsidR="005E4EA9" w:rsidRDefault="005E4EA9" w:rsidP="005E4EA9">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5E4EA9" w:rsidRDefault="005E4EA9" w:rsidP="005E4EA9">
      <w:pPr>
        <w:tabs>
          <w:tab w:val="left" w:pos="3060"/>
          <w:tab w:val="left" w:pos="7200"/>
          <w:tab w:val="decimal" w:pos="10710"/>
          <w:tab w:val="left" w:pos="10800"/>
          <w:tab w:val="left" w:pos="12240"/>
          <w:tab w:val="left" w:pos="12960"/>
        </w:tabs>
      </w:pPr>
      <w:r>
        <w:t>General</w:t>
      </w:r>
      <w:r>
        <w:tab/>
        <w:t>Black Hills Energy</w:t>
      </w:r>
      <w:r>
        <w:tab/>
        <w:t>Heating Fuels</w:t>
      </w:r>
      <w:r>
        <w:tab/>
        <w:t>21.60</w:t>
      </w:r>
    </w:p>
    <w:p w:rsidR="005E4EA9" w:rsidRDefault="005E4EA9" w:rsidP="005E4EA9">
      <w:pPr>
        <w:tabs>
          <w:tab w:val="left" w:pos="3060"/>
          <w:tab w:val="left" w:pos="7200"/>
          <w:tab w:val="decimal" w:pos="10710"/>
          <w:tab w:val="left" w:pos="10800"/>
          <w:tab w:val="left" w:pos="12240"/>
          <w:tab w:val="left" w:pos="12960"/>
        </w:tabs>
      </w:pPr>
      <w:r>
        <w:t>Inherit Tax</w:t>
      </w:r>
      <w:r>
        <w:tab/>
        <w:t>Blue Valley Behavioral Health</w:t>
      </w:r>
      <w:r>
        <w:tab/>
        <w:t>Specialized Programs</w:t>
      </w:r>
      <w:r>
        <w:tab/>
        <w:t>5,000.00</w:t>
      </w:r>
    </w:p>
    <w:p w:rsidR="005E4EA9" w:rsidRDefault="005E4EA9" w:rsidP="005E4EA9">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5E4EA9" w:rsidRDefault="005E4EA9" w:rsidP="005E4EA9">
      <w:pPr>
        <w:tabs>
          <w:tab w:val="left" w:pos="3060"/>
          <w:tab w:val="left" w:pos="7200"/>
          <w:tab w:val="decimal" w:pos="10710"/>
          <w:tab w:val="left" w:pos="10800"/>
          <w:tab w:val="left" w:pos="12240"/>
          <w:tab w:val="left" w:pos="12960"/>
        </w:tabs>
      </w:pPr>
      <w:r>
        <w:t>General</w:t>
      </w:r>
      <w:r>
        <w:tab/>
        <w:t>Business Telecommunication Systems</w:t>
      </w:r>
      <w:r>
        <w:tab/>
        <w:t>Building &amp; Ground Repair</w:t>
      </w:r>
      <w:r>
        <w:tab/>
        <w:t>882.27</w:t>
      </w:r>
    </w:p>
    <w:p w:rsidR="005E4EA9" w:rsidRDefault="005E4EA9" w:rsidP="005E4EA9">
      <w:pPr>
        <w:tabs>
          <w:tab w:val="left" w:pos="3060"/>
          <w:tab w:val="left" w:pos="7200"/>
          <w:tab w:val="decimal" w:pos="10710"/>
          <w:tab w:val="left" w:pos="10800"/>
          <w:tab w:val="left" w:pos="12240"/>
          <w:tab w:val="left" w:pos="12960"/>
        </w:tabs>
      </w:pPr>
      <w:r>
        <w:t>Road</w:t>
      </w:r>
      <w:r>
        <w:tab/>
        <w:t>Car Parts Inc.</w:t>
      </w:r>
      <w:r>
        <w:tab/>
        <w:t>Shop Supplies</w:t>
      </w:r>
      <w:r>
        <w:tab/>
        <w:t>36.62</w:t>
      </w:r>
    </w:p>
    <w:p w:rsidR="005E4EA9" w:rsidRDefault="005E4EA9" w:rsidP="005E4EA9">
      <w:pPr>
        <w:tabs>
          <w:tab w:val="left" w:pos="3060"/>
          <w:tab w:val="left" w:pos="7200"/>
          <w:tab w:val="decimal" w:pos="10710"/>
          <w:tab w:val="left" w:pos="10800"/>
          <w:tab w:val="left" w:pos="12240"/>
          <w:tab w:val="left" w:pos="12960"/>
        </w:tabs>
      </w:pPr>
      <w:r>
        <w:t>Inherit Tax</w:t>
      </w:r>
      <w:r>
        <w:tab/>
        <w:t>Casa for York County</w:t>
      </w:r>
      <w:r>
        <w:tab/>
        <w:t>Intergovernmental</w:t>
      </w:r>
      <w:r>
        <w:tab/>
        <w:t>32,225.00</w:t>
      </w:r>
    </w:p>
    <w:p w:rsidR="005E4EA9" w:rsidRDefault="005E4EA9" w:rsidP="005E4EA9">
      <w:pPr>
        <w:tabs>
          <w:tab w:val="left" w:pos="3060"/>
          <w:tab w:val="left" w:pos="7200"/>
          <w:tab w:val="decimal" w:pos="10710"/>
          <w:tab w:val="left" w:pos="10800"/>
          <w:tab w:val="left" w:pos="12240"/>
          <w:tab w:val="left" w:pos="12960"/>
        </w:tabs>
      </w:pPr>
      <w:r>
        <w:t>General,</w:t>
      </w:r>
    </w:p>
    <w:p w:rsidR="005E4EA9" w:rsidRDefault="005E4EA9" w:rsidP="005E4EA9">
      <w:pPr>
        <w:tabs>
          <w:tab w:val="left" w:pos="3060"/>
          <w:tab w:val="left" w:pos="7200"/>
          <w:tab w:val="decimal" w:pos="10710"/>
          <w:tab w:val="left" w:pos="10800"/>
          <w:tab w:val="left" w:pos="12240"/>
          <w:tab w:val="left" w:pos="12960"/>
        </w:tabs>
      </w:pPr>
      <w:r>
        <w:t>Visit Promo</w:t>
      </w:r>
      <w:r>
        <w:tab/>
        <w:t>Cash-Wa Candy Company</w:t>
      </w:r>
      <w:r>
        <w:tab/>
        <w:t>Board of Prisoners/Supplies</w:t>
      </w:r>
      <w:r>
        <w:tab/>
        <w:t>1,671.31</w:t>
      </w:r>
    </w:p>
    <w:p w:rsidR="005E4EA9" w:rsidRDefault="005E4EA9" w:rsidP="005E4EA9">
      <w:pPr>
        <w:tabs>
          <w:tab w:val="left" w:pos="3060"/>
          <w:tab w:val="left" w:pos="7200"/>
          <w:tab w:val="decimal" w:pos="10710"/>
          <w:tab w:val="left" w:pos="10800"/>
          <w:tab w:val="left" w:pos="12240"/>
          <w:tab w:val="left" w:pos="12960"/>
        </w:tabs>
      </w:pPr>
      <w:r>
        <w:t>Aging</w:t>
      </w:r>
      <w:r>
        <w:tab/>
        <w:t>Cash-Wa Distributing Co.</w:t>
      </w:r>
      <w:r>
        <w:tab/>
        <w:t>Health Promotion</w:t>
      </w:r>
      <w:r>
        <w:tab/>
        <w:t>1,024.12</w:t>
      </w:r>
    </w:p>
    <w:p w:rsidR="005E4EA9" w:rsidRDefault="005E4EA9" w:rsidP="005E4EA9">
      <w:pPr>
        <w:tabs>
          <w:tab w:val="left" w:pos="3060"/>
          <w:tab w:val="left" w:pos="7200"/>
          <w:tab w:val="decimal" w:pos="10710"/>
          <w:tab w:val="left" w:pos="10800"/>
          <w:tab w:val="left" w:pos="12240"/>
          <w:tab w:val="left" w:pos="12960"/>
        </w:tabs>
      </w:pPr>
      <w:r>
        <w:t>General</w:t>
      </w:r>
      <w:r>
        <w:tab/>
        <w:t>City of York</w:t>
      </w:r>
      <w:r>
        <w:tab/>
        <w:t>Intergovernmental</w:t>
      </w:r>
      <w:r>
        <w:tab/>
        <w:t>6,135.00</w:t>
      </w:r>
    </w:p>
    <w:p w:rsidR="005E4EA9" w:rsidRDefault="005E4EA9" w:rsidP="005E4EA9">
      <w:pPr>
        <w:tabs>
          <w:tab w:val="left" w:pos="3060"/>
          <w:tab w:val="left" w:pos="7200"/>
          <w:tab w:val="decimal" w:pos="10710"/>
          <w:tab w:val="left" w:pos="10800"/>
          <w:tab w:val="left" w:pos="12240"/>
          <w:tab w:val="left" w:pos="12960"/>
        </w:tabs>
      </w:pPr>
      <w:r>
        <w:t>Ambulance</w:t>
      </w:r>
      <w:r>
        <w:tab/>
        <w:t>City of York-Ambulance</w:t>
      </w:r>
      <w:r>
        <w:tab/>
        <w:t>Misc-City of York</w:t>
      </w:r>
      <w:r>
        <w:tab/>
        <w:t>51,500.00</w:t>
      </w:r>
    </w:p>
    <w:p w:rsidR="005E4EA9" w:rsidRDefault="005E4EA9" w:rsidP="005E4EA9">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5E4EA9" w:rsidRDefault="005E4EA9" w:rsidP="005E4EA9">
      <w:pPr>
        <w:tabs>
          <w:tab w:val="left" w:pos="3060"/>
          <w:tab w:val="left" w:pos="7200"/>
          <w:tab w:val="decimal" w:pos="10710"/>
          <w:tab w:val="left" w:pos="10800"/>
          <w:tab w:val="left" w:pos="12240"/>
          <w:tab w:val="left" w:pos="12960"/>
        </w:tabs>
      </w:pPr>
      <w:r>
        <w:t>General</w:t>
      </w:r>
      <w:r>
        <w:tab/>
        <w:t>Cornerstone Insurance Group</w:t>
      </w:r>
      <w:r>
        <w:tab/>
        <w:t>Office Supplies</w:t>
      </w:r>
      <w:r>
        <w:tab/>
        <w:t>50.00</w:t>
      </w:r>
    </w:p>
    <w:p w:rsidR="005E4EA9" w:rsidRDefault="005E4EA9" w:rsidP="005E4EA9">
      <w:pPr>
        <w:tabs>
          <w:tab w:val="left" w:pos="3060"/>
          <w:tab w:val="left" w:pos="7200"/>
          <w:tab w:val="decimal" w:pos="10710"/>
          <w:tab w:val="left" w:pos="10800"/>
          <w:tab w:val="left" w:pos="12240"/>
          <w:tab w:val="left" w:pos="12960"/>
        </w:tabs>
      </w:pPr>
      <w:r>
        <w:t>Road</w:t>
      </w:r>
      <w:r>
        <w:tab/>
        <w:t>Cornhusker Cleaning Systems Inc.</w:t>
      </w:r>
      <w:r>
        <w:tab/>
        <w:t>Shop Supplies</w:t>
      </w:r>
      <w:r>
        <w:tab/>
        <w:t>258.96</w:t>
      </w:r>
    </w:p>
    <w:p w:rsidR="005E4EA9" w:rsidRDefault="005E4EA9" w:rsidP="005E4EA9">
      <w:pPr>
        <w:tabs>
          <w:tab w:val="left" w:pos="3060"/>
          <w:tab w:val="left" w:pos="7200"/>
          <w:tab w:val="decimal" w:pos="10710"/>
          <w:tab w:val="left" w:pos="10800"/>
          <w:tab w:val="left" w:pos="12240"/>
          <w:tab w:val="left" w:pos="12960"/>
        </w:tabs>
      </w:pPr>
      <w:r>
        <w:t>General</w:t>
      </w:r>
      <w:r>
        <w:tab/>
        <w:t>Coventry Healthcare of NE. Inc.</w:t>
      </w:r>
      <w:r>
        <w:tab/>
        <w:t>Insurance Reimbursement</w:t>
      </w:r>
      <w:r>
        <w:tab/>
        <w:t>645.54</w:t>
      </w:r>
    </w:p>
    <w:p w:rsidR="005E4EA9" w:rsidRDefault="005E4EA9" w:rsidP="005E4EA9">
      <w:pPr>
        <w:tabs>
          <w:tab w:val="left" w:pos="3060"/>
          <w:tab w:val="left" w:pos="7200"/>
          <w:tab w:val="decimal" w:pos="10710"/>
          <w:tab w:val="left" w:pos="10800"/>
          <w:tab w:val="left" w:pos="12240"/>
          <w:tab w:val="left" w:pos="12960"/>
        </w:tabs>
      </w:pPr>
      <w:r>
        <w:t>Road</w:t>
      </w:r>
      <w:r>
        <w:tab/>
        <w:t>Cross-Dillon Tire</w:t>
      </w:r>
      <w:r>
        <w:tab/>
        <w:t>Tire Repair</w:t>
      </w:r>
      <w:r>
        <w:tab/>
        <w:t>5,012.60</w:t>
      </w:r>
    </w:p>
    <w:p w:rsidR="005E4EA9" w:rsidRDefault="005E4EA9" w:rsidP="005E4EA9">
      <w:pPr>
        <w:tabs>
          <w:tab w:val="left" w:pos="3060"/>
          <w:tab w:val="left" w:pos="7200"/>
          <w:tab w:val="decimal" w:pos="10710"/>
          <w:tab w:val="left" w:pos="10800"/>
          <w:tab w:val="left" w:pos="12240"/>
          <w:tab w:val="left" w:pos="12960"/>
        </w:tabs>
      </w:pPr>
      <w:r>
        <w:t>General</w:t>
      </w:r>
      <w:r>
        <w:tab/>
        <w:t>Cuda, Sharon</w:t>
      </w:r>
      <w:r>
        <w:tab/>
        <w:t>Retirement</w:t>
      </w:r>
      <w:r>
        <w:tab/>
        <w:t>10.00</w:t>
      </w:r>
    </w:p>
    <w:p w:rsidR="005E4EA9" w:rsidRDefault="005E4EA9" w:rsidP="005E4EA9">
      <w:pPr>
        <w:tabs>
          <w:tab w:val="left" w:pos="3060"/>
          <w:tab w:val="left" w:pos="7200"/>
          <w:tab w:val="decimal" w:pos="10710"/>
          <w:tab w:val="left" w:pos="10800"/>
          <w:tab w:val="left" w:pos="12240"/>
          <w:tab w:val="left" w:pos="12960"/>
        </w:tabs>
      </w:pPr>
      <w:r>
        <w:t>General</w:t>
      </w:r>
      <w:r>
        <w:tab/>
        <w:t>CWC of York, Inc.</w:t>
      </w:r>
      <w:r>
        <w:tab/>
        <w:t>Office Supplies</w:t>
      </w:r>
      <w:r>
        <w:tab/>
        <w:t>105.50</w:t>
      </w:r>
    </w:p>
    <w:p w:rsidR="005E4EA9" w:rsidRDefault="005E4EA9" w:rsidP="005E4EA9">
      <w:pPr>
        <w:tabs>
          <w:tab w:val="left" w:pos="3060"/>
          <w:tab w:val="left" w:pos="7200"/>
          <w:tab w:val="decimal" w:pos="10710"/>
          <w:tab w:val="left" w:pos="10800"/>
          <w:tab w:val="left" w:pos="12240"/>
          <w:tab w:val="left" w:pos="12960"/>
        </w:tabs>
      </w:pPr>
      <w:r>
        <w:t>General</w:t>
      </w:r>
      <w:r>
        <w:tab/>
        <w:t>Custer County Sheriff</w:t>
      </w:r>
      <w:r>
        <w:tab/>
        <w:t>Court Costs</w:t>
      </w:r>
      <w:r>
        <w:tab/>
        <w:t>18.50</w:t>
      </w:r>
    </w:p>
    <w:p w:rsidR="005E4EA9" w:rsidRDefault="005E4EA9" w:rsidP="005E4EA9">
      <w:pPr>
        <w:tabs>
          <w:tab w:val="left" w:pos="3060"/>
          <w:tab w:val="left" w:pos="7200"/>
          <w:tab w:val="decimal" w:pos="10710"/>
          <w:tab w:val="left" w:pos="10800"/>
          <w:tab w:val="left" w:pos="12240"/>
          <w:tab w:val="left" w:pos="12960"/>
        </w:tabs>
      </w:pPr>
      <w:r>
        <w:t>General,</w:t>
      </w:r>
    </w:p>
    <w:p w:rsidR="005E4EA9" w:rsidRDefault="005E4EA9" w:rsidP="005E4EA9">
      <w:pPr>
        <w:tabs>
          <w:tab w:val="left" w:pos="3060"/>
          <w:tab w:val="left" w:pos="7200"/>
          <w:tab w:val="decimal" w:pos="10710"/>
          <w:tab w:val="left" w:pos="10800"/>
          <w:tab w:val="left" w:pos="12240"/>
          <w:tab w:val="left" w:pos="12960"/>
        </w:tabs>
      </w:pPr>
      <w:r>
        <w:t>Visit Promo</w:t>
      </w:r>
      <w:r>
        <w:tab/>
        <w:t>Eakes Office Plus</w:t>
      </w:r>
      <w:r>
        <w:tab/>
        <w:t>Office Supplies</w:t>
      </w:r>
      <w:r>
        <w:tab/>
        <w:t>1,</w:t>
      </w:r>
      <w:bookmarkStart w:id="0" w:name="_GoBack"/>
      <w:bookmarkEnd w:id="0"/>
      <w:r>
        <w:t>094.71</w:t>
      </w:r>
    </w:p>
    <w:p w:rsidR="005E4EA9" w:rsidRDefault="005E4EA9" w:rsidP="005E4EA9">
      <w:pPr>
        <w:tabs>
          <w:tab w:val="left" w:pos="3060"/>
          <w:tab w:val="left" w:pos="7200"/>
          <w:tab w:val="decimal" w:pos="10710"/>
          <w:tab w:val="left" w:pos="10800"/>
          <w:tab w:val="left" w:pos="12240"/>
          <w:tab w:val="left" w:pos="12960"/>
        </w:tabs>
      </w:pPr>
      <w:r>
        <w:t>General</w:t>
      </w:r>
      <w:r>
        <w:tab/>
        <w:t>Erdkamp Motors Inc.</w:t>
      </w:r>
      <w:r>
        <w:tab/>
        <w:t>Fuel</w:t>
      </w:r>
      <w:r>
        <w:tab/>
        <w:t>162.15</w:t>
      </w:r>
    </w:p>
    <w:p w:rsidR="005E4EA9" w:rsidRDefault="005E4EA9" w:rsidP="005E4EA9">
      <w:pPr>
        <w:tabs>
          <w:tab w:val="left" w:pos="3060"/>
          <w:tab w:val="left" w:pos="7200"/>
          <w:tab w:val="decimal" w:pos="10710"/>
          <w:tab w:val="left" w:pos="10800"/>
          <w:tab w:val="left" w:pos="12240"/>
          <w:tab w:val="left" w:pos="12960"/>
        </w:tabs>
      </w:pPr>
      <w:r>
        <w:t>Road</w:t>
      </w:r>
      <w:r>
        <w:tab/>
        <w:t>Farmers Cooperative</w:t>
      </w:r>
      <w:r>
        <w:tab/>
        <w:t>Tire Repair</w:t>
      </w:r>
      <w:r>
        <w:tab/>
        <w:t>714.30</w:t>
      </w:r>
    </w:p>
    <w:p w:rsidR="005E4EA9" w:rsidRDefault="005E4EA9" w:rsidP="005E4EA9">
      <w:pPr>
        <w:tabs>
          <w:tab w:val="left" w:pos="3060"/>
          <w:tab w:val="left" w:pos="7200"/>
          <w:tab w:val="decimal" w:pos="10710"/>
          <w:tab w:val="left" w:pos="10800"/>
          <w:tab w:val="left" w:pos="12240"/>
          <w:tab w:val="left" w:pos="12960"/>
        </w:tabs>
      </w:pPr>
      <w:r>
        <w:t>General</w:t>
      </w:r>
      <w:r>
        <w:tab/>
        <w:t>Fillman Law Offices</w:t>
      </w:r>
      <w:r>
        <w:tab/>
        <w:t>Court Costs</w:t>
      </w:r>
      <w:r>
        <w:tab/>
        <w:t>1,539.00</w:t>
      </w:r>
    </w:p>
    <w:p w:rsidR="005E4EA9" w:rsidRDefault="005E4EA9" w:rsidP="005E4EA9">
      <w:pPr>
        <w:tabs>
          <w:tab w:val="left" w:pos="3060"/>
          <w:tab w:val="left" w:pos="7200"/>
          <w:tab w:val="decimal" w:pos="10710"/>
          <w:tab w:val="left" w:pos="10800"/>
          <w:tab w:val="left" w:pos="12240"/>
          <w:tab w:val="left" w:pos="12960"/>
        </w:tabs>
      </w:pPr>
      <w:r>
        <w:t>Road</w:t>
      </w:r>
      <w:r>
        <w:tab/>
        <w:t>Filter Care</w:t>
      </w:r>
      <w:r>
        <w:tab/>
        <w:t>Equipment Repair</w:t>
      </w:r>
      <w:r>
        <w:tab/>
        <w:t>114.10</w:t>
      </w:r>
    </w:p>
    <w:p w:rsidR="005E4EA9" w:rsidRDefault="005E4EA9" w:rsidP="005E4EA9">
      <w:pPr>
        <w:tabs>
          <w:tab w:val="left" w:pos="3060"/>
          <w:tab w:val="left" w:pos="7200"/>
          <w:tab w:val="decimal" w:pos="10710"/>
          <w:tab w:val="left" w:pos="10800"/>
          <w:tab w:val="left" w:pos="12240"/>
          <w:tab w:val="left" w:pos="12960"/>
        </w:tabs>
      </w:pPr>
      <w:r>
        <w:t>Road</w:t>
      </w:r>
      <w:r>
        <w:tab/>
        <w:t>Five Star Truck Center-York</w:t>
      </w:r>
      <w:r>
        <w:tab/>
        <w:t>Tire Repair</w:t>
      </w:r>
      <w:r>
        <w:tab/>
        <w:t>55.00</w:t>
      </w:r>
    </w:p>
    <w:p w:rsidR="005E4EA9" w:rsidRDefault="005E4EA9" w:rsidP="005E4EA9">
      <w:pPr>
        <w:tabs>
          <w:tab w:val="left" w:pos="3060"/>
          <w:tab w:val="left" w:pos="7200"/>
          <w:tab w:val="decimal" w:pos="10710"/>
          <w:tab w:val="left" w:pos="10800"/>
          <w:tab w:val="left" w:pos="12240"/>
          <w:tab w:val="left" w:pos="12960"/>
        </w:tabs>
      </w:pPr>
      <w:r>
        <w:t>Visit Promo</w:t>
      </w:r>
      <w:r>
        <w:tab/>
        <w:t>Flagship Publishing, Inc.</w:t>
      </w:r>
      <w:r>
        <w:tab/>
        <w:t>Dues</w:t>
      </w:r>
      <w:r>
        <w:tab/>
        <w:t>300.00</w:t>
      </w:r>
    </w:p>
    <w:p w:rsidR="005E4EA9" w:rsidRDefault="005E4EA9" w:rsidP="005E4EA9">
      <w:pPr>
        <w:tabs>
          <w:tab w:val="left" w:pos="3060"/>
          <w:tab w:val="left" w:pos="7200"/>
          <w:tab w:val="decimal" w:pos="10710"/>
          <w:tab w:val="left" w:pos="10800"/>
          <w:tab w:val="left" w:pos="12240"/>
          <w:tab w:val="left" w:pos="12960"/>
        </w:tabs>
      </w:pPr>
      <w:r>
        <w:t>Road</w:t>
      </w:r>
      <w:r>
        <w:tab/>
        <w:t>Friesen, Kermith D</w:t>
      </w:r>
      <w:r>
        <w:tab/>
        <w:t>Reimbursement</w:t>
      </w:r>
      <w:r>
        <w:tab/>
        <w:t>30.00</w:t>
      </w:r>
    </w:p>
    <w:p w:rsidR="005E4EA9" w:rsidRDefault="005E4EA9" w:rsidP="005E4EA9">
      <w:pPr>
        <w:tabs>
          <w:tab w:val="left" w:pos="3060"/>
          <w:tab w:val="left" w:pos="7200"/>
          <w:tab w:val="decimal" w:pos="10710"/>
          <w:tab w:val="left" w:pos="10800"/>
          <w:tab w:val="left" w:pos="12240"/>
          <w:tab w:val="left" w:pos="12960"/>
        </w:tabs>
      </w:pPr>
      <w:r>
        <w:t>Road</w:t>
      </w:r>
      <w:r>
        <w:tab/>
        <w:t>Gale’s Welding, Inc.</w:t>
      </w:r>
      <w:r>
        <w:tab/>
        <w:t>Steel Products</w:t>
      </w:r>
      <w:r>
        <w:tab/>
        <w:t>433.56</w:t>
      </w:r>
    </w:p>
    <w:p w:rsidR="005E4EA9" w:rsidRDefault="005E4EA9" w:rsidP="005E4EA9">
      <w:pPr>
        <w:tabs>
          <w:tab w:val="left" w:pos="3060"/>
          <w:tab w:val="left" w:pos="7200"/>
          <w:tab w:val="decimal" w:pos="10710"/>
          <w:tab w:val="left" w:pos="10800"/>
          <w:tab w:val="left" w:pos="12240"/>
          <w:tab w:val="left" w:pos="12960"/>
        </w:tabs>
      </w:pPr>
      <w:r>
        <w:t>General</w:t>
      </w:r>
      <w:r>
        <w:tab/>
        <w:t>Galls/Quartermaster LLC</w:t>
      </w:r>
      <w:r>
        <w:tab/>
        <w:t>Uniform Allowance</w:t>
      </w:r>
      <w:r>
        <w:tab/>
        <w:t>181.22</w:t>
      </w:r>
    </w:p>
    <w:p w:rsidR="005E4EA9" w:rsidRDefault="005E4EA9" w:rsidP="005E4EA9">
      <w:pPr>
        <w:tabs>
          <w:tab w:val="left" w:pos="3060"/>
          <w:tab w:val="left" w:pos="7200"/>
          <w:tab w:val="decimal" w:pos="10710"/>
          <w:tab w:val="left" w:pos="10800"/>
          <w:tab w:val="left" w:pos="12240"/>
          <w:tab w:val="left" w:pos="12960"/>
        </w:tabs>
      </w:pPr>
      <w:r>
        <w:t>Road</w:t>
      </w:r>
      <w:r>
        <w:tab/>
        <w:t>Geneva Implement Co, Inc.</w:t>
      </w:r>
      <w:r>
        <w:tab/>
        <w:t>Equipment Repair</w:t>
      </w:r>
      <w:r>
        <w:tab/>
        <w:t>101.00</w:t>
      </w:r>
    </w:p>
    <w:p w:rsidR="005E4EA9" w:rsidRDefault="005E4EA9" w:rsidP="005E4EA9">
      <w:pPr>
        <w:tabs>
          <w:tab w:val="left" w:pos="3060"/>
          <w:tab w:val="left" w:pos="7200"/>
          <w:tab w:val="decimal" w:pos="10710"/>
          <w:tab w:val="left" w:pos="10800"/>
          <w:tab w:val="left" w:pos="12240"/>
          <w:tab w:val="left" w:pos="12960"/>
        </w:tabs>
      </w:pPr>
      <w:r>
        <w:t>Fed Drug Law</w:t>
      </w:r>
      <w:r>
        <w:tab/>
        <w:t>Gillespie, Joshua J</w:t>
      </w:r>
      <w:r>
        <w:tab/>
        <w:t>Reimbursement</w:t>
      </w:r>
      <w:r>
        <w:tab/>
        <w:t>699.00</w:t>
      </w:r>
    </w:p>
    <w:p w:rsidR="005E4EA9" w:rsidRDefault="005E4EA9" w:rsidP="005E4EA9">
      <w:pPr>
        <w:tabs>
          <w:tab w:val="left" w:pos="3060"/>
          <w:tab w:val="left" w:pos="7200"/>
          <w:tab w:val="decimal" w:pos="10710"/>
          <w:tab w:val="left" w:pos="10800"/>
          <w:tab w:val="left" w:pos="12240"/>
          <w:tab w:val="left" w:pos="12960"/>
        </w:tabs>
      </w:pPr>
      <w:r>
        <w:t>General</w:t>
      </w:r>
      <w:r>
        <w:tab/>
        <w:t>Global Tech Inc.</w:t>
      </w:r>
      <w:r>
        <w:tab/>
        <w:t>Data Processing/Equip</w:t>
      </w:r>
      <w:r>
        <w:tab/>
        <w:t>848.65</w:t>
      </w:r>
    </w:p>
    <w:p w:rsidR="005E4EA9" w:rsidRDefault="005E4EA9" w:rsidP="005E4EA9">
      <w:pPr>
        <w:tabs>
          <w:tab w:val="left" w:pos="3060"/>
          <w:tab w:val="left" w:pos="7200"/>
          <w:tab w:val="decimal" w:pos="10710"/>
          <w:tab w:val="left" w:pos="10800"/>
          <w:tab w:val="left" w:pos="12240"/>
          <w:tab w:val="left" w:pos="12960"/>
        </w:tabs>
      </w:pPr>
      <w:r>
        <w:t>General</w:t>
      </w:r>
      <w:r>
        <w:tab/>
        <w:t>Grafton Law Offices, P.C., L.L.O.</w:t>
      </w:r>
      <w:r>
        <w:tab/>
        <w:t>Court Costs</w:t>
      </w:r>
      <w:r>
        <w:tab/>
        <w:t>1,073.50</w:t>
      </w:r>
    </w:p>
    <w:p w:rsidR="005E4EA9" w:rsidRDefault="005E4EA9" w:rsidP="005E4EA9">
      <w:pPr>
        <w:tabs>
          <w:tab w:val="left" w:pos="3060"/>
          <w:tab w:val="left" w:pos="7200"/>
          <w:tab w:val="decimal" w:pos="10710"/>
          <w:tab w:val="left" w:pos="10800"/>
          <w:tab w:val="left" w:pos="12240"/>
          <w:tab w:val="left" w:pos="12960"/>
        </w:tabs>
      </w:pPr>
      <w:r>
        <w:t>General, Aging</w:t>
      </w:r>
      <w:r>
        <w:tab/>
        <w:t>Grand Central Foods</w:t>
      </w:r>
      <w:r>
        <w:tab/>
        <w:t>Supplies/Health Promotion</w:t>
      </w:r>
      <w:r>
        <w:tab/>
        <w:t>3,866.06</w:t>
      </w:r>
    </w:p>
    <w:p w:rsidR="005E4EA9" w:rsidRDefault="005E4EA9" w:rsidP="005E4EA9">
      <w:pPr>
        <w:tabs>
          <w:tab w:val="left" w:pos="3060"/>
          <w:tab w:val="left" w:pos="7200"/>
          <w:tab w:val="decimal" w:pos="10710"/>
          <w:tab w:val="left" w:pos="10800"/>
          <w:tab w:val="left" w:pos="12240"/>
          <w:tab w:val="left" w:pos="12960"/>
        </w:tabs>
      </w:pPr>
      <w:r>
        <w:t>General</w:t>
      </w:r>
      <w:r>
        <w:tab/>
        <w:t>Harlan County Sheriff</w:t>
      </w:r>
      <w:r>
        <w:tab/>
        <w:t>Court Costs</w:t>
      </w:r>
      <w:r>
        <w:tab/>
        <w:t>18.50</w:t>
      </w:r>
    </w:p>
    <w:p w:rsidR="005E4EA9" w:rsidRDefault="005E4EA9" w:rsidP="005E4EA9">
      <w:pPr>
        <w:tabs>
          <w:tab w:val="left" w:pos="3060"/>
          <w:tab w:val="left" w:pos="7200"/>
          <w:tab w:val="decimal" w:pos="10710"/>
          <w:tab w:val="left" w:pos="10800"/>
          <w:tab w:val="left" w:pos="12240"/>
          <w:tab w:val="left" w:pos="12960"/>
        </w:tabs>
      </w:pPr>
      <w:r>
        <w:t>Road</w:t>
      </w:r>
      <w:r>
        <w:tab/>
        <w:t>HDS White Cap Const Supply</w:t>
      </w:r>
      <w:r>
        <w:tab/>
        <w:t>Shop Tools</w:t>
      </w:r>
      <w:r>
        <w:tab/>
        <w:t>1,256.99</w:t>
      </w:r>
    </w:p>
    <w:p w:rsidR="005E4EA9" w:rsidRDefault="005E4EA9" w:rsidP="005E4EA9">
      <w:pPr>
        <w:tabs>
          <w:tab w:val="left" w:pos="3060"/>
          <w:tab w:val="left" w:pos="7200"/>
          <w:tab w:val="decimal" w:pos="10710"/>
          <w:tab w:val="left" w:pos="10800"/>
          <w:tab w:val="left" w:pos="12240"/>
          <w:tab w:val="left" w:pos="12960"/>
        </w:tabs>
      </w:pPr>
      <w:r>
        <w:t>General</w:t>
      </w:r>
      <w:r>
        <w:tab/>
        <w:t>Hecht, Harry</w:t>
      </w:r>
      <w:r>
        <w:tab/>
        <w:t>Retirement</w:t>
      </w:r>
      <w:r>
        <w:tab/>
        <w:t>16.00</w:t>
      </w:r>
    </w:p>
    <w:p w:rsidR="005E4EA9" w:rsidRDefault="005E4EA9" w:rsidP="005E4EA9">
      <w:pPr>
        <w:tabs>
          <w:tab w:val="left" w:pos="3060"/>
          <w:tab w:val="left" w:pos="7200"/>
          <w:tab w:val="decimal" w:pos="10710"/>
          <w:tab w:val="left" w:pos="10800"/>
          <w:tab w:val="left" w:pos="12240"/>
          <w:tab w:val="left" w:pos="12960"/>
        </w:tabs>
      </w:pPr>
      <w:r>
        <w:t>Visit Promo</w:t>
      </w:r>
      <w:r>
        <w:tab/>
        <w:t>Henderson Chamber of Commerce</w:t>
      </w:r>
      <w:r>
        <w:tab/>
        <w:t>Grants</w:t>
      </w:r>
      <w:r>
        <w:tab/>
        <w:t>2,933.01</w:t>
      </w:r>
    </w:p>
    <w:p w:rsidR="005E4EA9" w:rsidRDefault="005E4EA9" w:rsidP="005E4EA9">
      <w:pPr>
        <w:tabs>
          <w:tab w:val="left" w:pos="3060"/>
          <w:tab w:val="left" w:pos="7200"/>
          <w:tab w:val="decimal" w:pos="10710"/>
          <w:tab w:val="left" w:pos="10800"/>
          <w:tab w:val="left" w:pos="12240"/>
          <w:tab w:val="left" w:pos="12960"/>
        </w:tabs>
      </w:pPr>
      <w:r>
        <w:t>Road</w:t>
      </w:r>
      <w:r>
        <w:tab/>
        <w:t>Henderson Hardware</w:t>
      </w:r>
      <w:r>
        <w:tab/>
        <w:t>Shop Supplies</w:t>
      </w:r>
      <w:r>
        <w:tab/>
        <w:t>20.07</w:t>
      </w:r>
    </w:p>
    <w:p w:rsidR="005E4EA9" w:rsidRDefault="005E4EA9" w:rsidP="005E4EA9">
      <w:pPr>
        <w:tabs>
          <w:tab w:val="left" w:pos="3060"/>
          <w:tab w:val="left" w:pos="7200"/>
          <w:tab w:val="decimal" w:pos="10710"/>
          <w:tab w:val="left" w:pos="10800"/>
          <w:tab w:val="left" w:pos="12240"/>
          <w:tab w:val="left" w:pos="12960"/>
        </w:tabs>
      </w:pPr>
      <w:r>
        <w:t>Aging</w:t>
      </w:r>
      <w:r>
        <w:tab/>
        <w:t>Hines, Janet K</w:t>
      </w:r>
      <w:r>
        <w:tab/>
        <w:t>Reimbursement</w:t>
      </w:r>
      <w:r>
        <w:tab/>
        <w:t>55.20</w:t>
      </w:r>
    </w:p>
    <w:p w:rsidR="005E4EA9" w:rsidRDefault="005E4EA9" w:rsidP="005E4EA9">
      <w:pPr>
        <w:tabs>
          <w:tab w:val="left" w:pos="3060"/>
          <w:tab w:val="left" w:pos="7200"/>
          <w:tab w:val="decimal" w:pos="10710"/>
          <w:tab w:val="left" w:pos="10800"/>
          <w:tab w:val="left" w:pos="12240"/>
          <w:tab w:val="left" w:pos="12960"/>
        </w:tabs>
      </w:pPr>
      <w:r>
        <w:t>General</w:t>
      </w:r>
      <w:r>
        <w:tab/>
        <w:t>Hometown Leasing</w:t>
      </w:r>
      <w:r>
        <w:tab/>
        <w:t xml:space="preserve">Equipment Rental </w:t>
      </w:r>
      <w:r>
        <w:tab/>
        <w:t>335.00</w:t>
      </w:r>
    </w:p>
    <w:p w:rsidR="005E4EA9" w:rsidRDefault="005E4EA9" w:rsidP="005E4EA9">
      <w:pPr>
        <w:tabs>
          <w:tab w:val="left" w:pos="3060"/>
          <w:tab w:val="left" w:pos="7200"/>
          <w:tab w:val="decimal" w:pos="10710"/>
          <w:tab w:val="left" w:pos="10800"/>
          <w:tab w:val="left" w:pos="12240"/>
          <w:tab w:val="left" w:pos="12960"/>
        </w:tabs>
      </w:pPr>
      <w:r>
        <w:t>General</w:t>
      </w:r>
      <w:r>
        <w:tab/>
        <w:t>Hy-Tec Auto Service</w:t>
      </w:r>
      <w:r>
        <w:tab/>
        <w:t>Fuel</w:t>
      </w:r>
      <w:r>
        <w:tab/>
        <w:t>84.77</w:t>
      </w:r>
    </w:p>
    <w:p w:rsidR="005E4EA9" w:rsidRDefault="005E4EA9" w:rsidP="005E4EA9">
      <w:pPr>
        <w:tabs>
          <w:tab w:val="left" w:pos="3060"/>
          <w:tab w:val="left" w:pos="7200"/>
          <w:tab w:val="decimal" w:pos="10710"/>
          <w:tab w:val="left" w:pos="10800"/>
          <w:tab w:val="left" w:pos="12240"/>
          <w:tab w:val="left" w:pos="12960"/>
        </w:tabs>
      </w:pPr>
      <w:r>
        <w:t>Hwy Buyback</w:t>
      </w:r>
      <w:r>
        <w:tab/>
        <w:t>J.I.L. Asphalt Paving Co.</w:t>
      </w:r>
      <w:r>
        <w:tab/>
        <w:t>Asphalt</w:t>
      </w:r>
      <w:r>
        <w:tab/>
        <w:t>32,332.19</w:t>
      </w:r>
    </w:p>
    <w:p w:rsidR="005E4EA9" w:rsidRDefault="005E4EA9" w:rsidP="005E4EA9">
      <w:pPr>
        <w:tabs>
          <w:tab w:val="left" w:pos="3060"/>
          <w:tab w:val="left" w:pos="7200"/>
          <w:tab w:val="decimal" w:pos="10710"/>
          <w:tab w:val="left" w:pos="10800"/>
          <w:tab w:val="left" w:pos="12240"/>
          <w:tab w:val="left" w:pos="12960"/>
        </w:tabs>
      </w:pPr>
      <w:r>
        <w:t>General, Road</w:t>
      </w:r>
      <w:r>
        <w:tab/>
        <w:t>Jackson Services Inc.</w:t>
      </w:r>
      <w:r>
        <w:tab/>
        <w:t>Agreement/Supplies</w:t>
      </w:r>
      <w:r>
        <w:tab/>
        <w:t>240.08</w:t>
      </w:r>
    </w:p>
    <w:p w:rsidR="005E4EA9" w:rsidRDefault="005E4EA9" w:rsidP="005E4EA9">
      <w:pPr>
        <w:tabs>
          <w:tab w:val="left" w:pos="3060"/>
          <w:tab w:val="left" w:pos="7200"/>
          <w:tab w:val="decimal" w:pos="10710"/>
          <w:tab w:val="left" w:pos="10800"/>
          <w:tab w:val="left" w:pos="12240"/>
          <w:tab w:val="left" w:pos="12960"/>
        </w:tabs>
      </w:pPr>
      <w:r>
        <w:t>General</w:t>
      </w:r>
      <w:r>
        <w:tab/>
        <w:t>JM Monograms, Inc.</w:t>
      </w:r>
      <w:r>
        <w:tab/>
        <w:t>Uniform Allowance</w:t>
      </w:r>
      <w:r>
        <w:tab/>
        <w:t>45.30</w:t>
      </w:r>
    </w:p>
    <w:p w:rsidR="005E4EA9" w:rsidRDefault="005E4EA9" w:rsidP="005E4EA9">
      <w:pPr>
        <w:tabs>
          <w:tab w:val="left" w:pos="3060"/>
          <w:tab w:val="left" w:pos="7200"/>
          <w:tab w:val="decimal" w:pos="10710"/>
          <w:tab w:val="left" w:pos="10800"/>
          <w:tab w:val="left" w:pos="12240"/>
          <w:tab w:val="left" w:pos="12960"/>
        </w:tabs>
      </w:pPr>
      <w:r>
        <w:t>Road</w:t>
      </w:r>
      <w:r>
        <w:tab/>
        <w:t>Johnson Trucking</w:t>
      </w:r>
      <w:r>
        <w:tab/>
        <w:t>Miscellaneous</w:t>
      </w:r>
      <w:r>
        <w:tab/>
        <w:t>1,684.73</w:t>
      </w:r>
    </w:p>
    <w:p w:rsidR="005E4EA9" w:rsidRDefault="005E4EA9" w:rsidP="005E4EA9">
      <w:pPr>
        <w:tabs>
          <w:tab w:val="left" w:pos="3060"/>
          <w:tab w:val="left" w:pos="7200"/>
          <w:tab w:val="decimal" w:pos="10710"/>
          <w:tab w:val="left" w:pos="10800"/>
          <w:tab w:val="left" w:pos="12240"/>
          <w:tab w:val="left" w:pos="12960"/>
        </w:tabs>
      </w:pPr>
      <w:r>
        <w:t>Road</w:t>
      </w:r>
      <w:r>
        <w:tab/>
        <w:t>Kimball Midwest</w:t>
      </w:r>
      <w:r>
        <w:tab/>
        <w:t>Shop Supplies</w:t>
      </w:r>
      <w:r>
        <w:tab/>
        <w:t>253.67</w:t>
      </w:r>
    </w:p>
    <w:p w:rsidR="005E4EA9" w:rsidRDefault="005E4EA9" w:rsidP="005E4EA9">
      <w:pPr>
        <w:tabs>
          <w:tab w:val="left" w:pos="3060"/>
          <w:tab w:val="left" w:pos="7200"/>
          <w:tab w:val="decimal" w:pos="10710"/>
          <w:tab w:val="left" w:pos="10800"/>
          <w:tab w:val="left" w:pos="12240"/>
          <w:tab w:val="left" w:pos="12960"/>
        </w:tabs>
      </w:pPr>
      <w:r>
        <w:t>General</w:t>
      </w:r>
      <w:r>
        <w:tab/>
        <w:t>Kopchos Sanitation, Inc.</w:t>
      </w:r>
      <w:r>
        <w:tab/>
        <w:t>Garbage</w:t>
      </w:r>
      <w:r>
        <w:tab/>
        <w:t>183.00</w:t>
      </w:r>
    </w:p>
    <w:p w:rsidR="005E4EA9" w:rsidRDefault="005E4EA9" w:rsidP="005E4EA9">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5E4EA9" w:rsidRDefault="005E4EA9" w:rsidP="005E4EA9">
      <w:pPr>
        <w:tabs>
          <w:tab w:val="left" w:pos="3060"/>
          <w:tab w:val="left" w:pos="7200"/>
          <w:tab w:val="decimal" w:pos="10710"/>
          <w:tab w:val="left" w:pos="10800"/>
          <w:tab w:val="left" w:pos="12240"/>
          <w:tab w:val="left" w:pos="12960"/>
        </w:tabs>
      </w:pPr>
      <w:r>
        <w:t>General</w:t>
      </w:r>
      <w:r>
        <w:tab/>
        <w:t>Lancaster County Sheriff</w:t>
      </w:r>
      <w:r>
        <w:tab/>
        <w:t>Mental Health Board</w:t>
      </w:r>
      <w:r>
        <w:tab/>
        <w:t>22.42</w:t>
      </w:r>
    </w:p>
    <w:p w:rsidR="005E4EA9" w:rsidRDefault="005E4EA9" w:rsidP="005E4EA9">
      <w:pPr>
        <w:tabs>
          <w:tab w:val="left" w:pos="3060"/>
          <w:tab w:val="left" w:pos="7200"/>
          <w:tab w:val="decimal" w:pos="10710"/>
          <w:tab w:val="left" w:pos="10800"/>
          <w:tab w:val="left" w:pos="12240"/>
          <w:tab w:val="left" w:pos="12960"/>
        </w:tabs>
      </w:pPr>
      <w:r>
        <w:t>General</w:t>
      </w:r>
      <w:r>
        <w:tab/>
        <w:t>Larue Distributing, Inc.</w:t>
      </w:r>
      <w:r>
        <w:tab/>
        <w:t>Equipment</w:t>
      </w:r>
      <w:r>
        <w:tab/>
        <w:t>160.32</w:t>
      </w:r>
    </w:p>
    <w:p w:rsidR="005E4EA9" w:rsidRDefault="005E4EA9" w:rsidP="005E4EA9">
      <w:pPr>
        <w:tabs>
          <w:tab w:val="left" w:pos="3060"/>
          <w:tab w:val="left" w:pos="7200"/>
          <w:tab w:val="decimal" w:pos="10710"/>
          <w:tab w:val="left" w:pos="10800"/>
          <w:tab w:val="left" w:pos="12240"/>
          <w:tab w:val="left" w:pos="12960"/>
        </w:tabs>
      </w:pPr>
      <w:r>
        <w:t>Road</w:t>
      </w:r>
      <w:r>
        <w:tab/>
        <w:t>Lawson Products, Inc.</w:t>
      </w:r>
      <w:r>
        <w:tab/>
        <w:t>Shop Supplies</w:t>
      </w:r>
      <w:r>
        <w:tab/>
        <w:t>164.00</w:t>
      </w:r>
    </w:p>
    <w:p w:rsidR="005E4EA9" w:rsidRDefault="005E4EA9" w:rsidP="005E4EA9">
      <w:pPr>
        <w:tabs>
          <w:tab w:val="left" w:pos="3060"/>
          <w:tab w:val="left" w:pos="7200"/>
          <w:tab w:val="decimal" w:pos="10710"/>
          <w:tab w:val="left" w:pos="10800"/>
          <w:tab w:val="left" w:pos="12240"/>
          <w:tab w:val="left" w:pos="12960"/>
        </w:tabs>
      </w:pPr>
      <w:r>
        <w:t>Road</w:t>
      </w:r>
      <w:r>
        <w:tab/>
        <w:t>Mac Tools Distributor</w:t>
      </w:r>
      <w:r>
        <w:tab/>
        <w:t>Shop Tools</w:t>
      </w:r>
      <w:r>
        <w:tab/>
        <w:t>49.99</w:t>
      </w:r>
    </w:p>
    <w:p w:rsidR="005E4EA9" w:rsidRDefault="005E4EA9" w:rsidP="005E4EA9">
      <w:pPr>
        <w:tabs>
          <w:tab w:val="left" w:pos="3060"/>
          <w:tab w:val="left" w:pos="7200"/>
          <w:tab w:val="decimal" w:pos="10710"/>
          <w:tab w:val="left" w:pos="10800"/>
          <w:tab w:val="left" w:pos="12240"/>
          <w:tab w:val="left" w:pos="12960"/>
        </w:tabs>
      </w:pPr>
      <w:r>
        <w:t>General</w:t>
      </w:r>
      <w:r>
        <w:tab/>
        <w:t>Malouf &amp; Associates</w:t>
      </w:r>
      <w:r>
        <w:tab/>
        <w:t>Janitorial Supplies</w:t>
      </w:r>
      <w:r>
        <w:tab/>
        <w:t>890.45</w:t>
      </w:r>
    </w:p>
    <w:p w:rsidR="005E4EA9" w:rsidRDefault="005E4EA9" w:rsidP="005E4EA9">
      <w:pPr>
        <w:tabs>
          <w:tab w:val="left" w:pos="3060"/>
          <w:tab w:val="left" w:pos="7200"/>
          <w:tab w:val="decimal" w:pos="10710"/>
          <w:tab w:val="left" w:pos="10800"/>
          <w:tab w:val="left" w:pos="12240"/>
          <w:tab w:val="left" w:pos="12960"/>
        </w:tabs>
      </w:pPr>
      <w:r>
        <w:t>General</w:t>
      </w:r>
      <w:r>
        <w:tab/>
        <w:t>Merrick Co, Neb Sheriff/Civil Srvce</w:t>
      </w:r>
      <w:r>
        <w:tab/>
        <w:t>Court Costs</w:t>
      </w:r>
      <w:r>
        <w:tab/>
        <w:t>19.21</w:t>
      </w:r>
    </w:p>
    <w:p w:rsidR="005E4EA9" w:rsidRDefault="005E4EA9" w:rsidP="005E4EA9">
      <w:pPr>
        <w:tabs>
          <w:tab w:val="left" w:pos="3060"/>
          <w:tab w:val="left" w:pos="7200"/>
          <w:tab w:val="decimal" w:pos="10710"/>
          <w:tab w:val="left" w:pos="10800"/>
          <w:tab w:val="left" w:pos="12240"/>
          <w:tab w:val="left" w:pos="12960"/>
        </w:tabs>
      </w:pPr>
      <w:r>
        <w:t>General</w:t>
      </w:r>
      <w:r>
        <w:tab/>
        <w:t>Microfilm Imaging Systems, Inc.</w:t>
      </w:r>
      <w:r>
        <w:tab/>
        <w:t>Data Processing</w:t>
      </w:r>
      <w:r>
        <w:tab/>
        <w:t>431.00</w:t>
      </w:r>
    </w:p>
    <w:p w:rsidR="005E4EA9" w:rsidRDefault="005E4EA9" w:rsidP="005E4EA9">
      <w:pPr>
        <w:tabs>
          <w:tab w:val="left" w:pos="3060"/>
          <w:tab w:val="left" w:pos="7200"/>
          <w:tab w:val="decimal" w:pos="10710"/>
          <w:tab w:val="left" w:pos="10800"/>
          <w:tab w:val="left" w:pos="12240"/>
          <w:tab w:val="left" w:pos="12960"/>
        </w:tabs>
      </w:pPr>
      <w:r>
        <w:t>General</w:t>
      </w:r>
      <w:r>
        <w:tab/>
        <w:t xml:space="preserve">Mid-American Research Chemical </w:t>
      </w:r>
      <w:r>
        <w:tab/>
        <w:t>Supplies/Equipment</w:t>
      </w:r>
      <w:r>
        <w:tab/>
        <w:t>435.05</w:t>
      </w:r>
    </w:p>
    <w:p w:rsidR="005E4EA9" w:rsidRDefault="005E4EA9" w:rsidP="005E4EA9">
      <w:pPr>
        <w:tabs>
          <w:tab w:val="left" w:pos="3060"/>
          <w:tab w:val="left" w:pos="7200"/>
          <w:tab w:val="decimal" w:pos="10710"/>
          <w:tab w:val="left" w:pos="10800"/>
          <w:tab w:val="left" w:pos="12240"/>
          <w:tab w:val="left" w:pos="12960"/>
        </w:tabs>
      </w:pPr>
      <w:r>
        <w:lastRenderedPageBreak/>
        <w:t>General</w:t>
      </w:r>
      <w:r>
        <w:tab/>
        <w:t>Midwest Auto Fire Sprinkler Co.</w:t>
      </w:r>
      <w:r>
        <w:tab/>
        <w:t>Maintenance Agreement</w:t>
      </w:r>
      <w:r>
        <w:tab/>
        <w:t>150.00</w:t>
      </w:r>
    </w:p>
    <w:p w:rsidR="005E4EA9" w:rsidRDefault="005E4EA9" w:rsidP="005E4EA9">
      <w:pPr>
        <w:tabs>
          <w:tab w:val="left" w:pos="3060"/>
          <w:tab w:val="left" w:pos="7200"/>
          <w:tab w:val="decimal" w:pos="10710"/>
          <w:tab w:val="left" w:pos="10800"/>
          <w:tab w:val="left" w:pos="12240"/>
          <w:tab w:val="left" w:pos="12960"/>
        </w:tabs>
      </w:pPr>
      <w:r>
        <w:t>Road</w:t>
      </w:r>
      <w:r>
        <w:tab/>
        <w:t>Midwest Pump and Equipment Co.</w:t>
      </w:r>
      <w:r>
        <w:tab/>
        <w:t>Building &amp; Grounds</w:t>
      </w:r>
      <w:r>
        <w:tab/>
        <w:t>80.00</w:t>
      </w:r>
    </w:p>
    <w:p w:rsidR="005E4EA9" w:rsidRDefault="005E4EA9" w:rsidP="005E4EA9">
      <w:pPr>
        <w:tabs>
          <w:tab w:val="left" w:pos="3060"/>
          <w:tab w:val="left" w:pos="7200"/>
          <w:tab w:val="decimal" w:pos="10710"/>
          <w:tab w:val="left" w:pos="10800"/>
          <w:tab w:val="left" w:pos="12240"/>
          <w:tab w:val="left" w:pos="12960"/>
        </w:tabs>
      </w:pPr>
      <w:r>
        <w:t>Road</w:t>
      </w:r>
      <w:r>
        <w:tab/>
        <w:t>Miller Seed &amp; Supply Co, Inc.</w:t>
      </w:r>
      <w:r>
        <w:tab/>
        <w:t>Equipment Repair</w:t>
      </w:r>
      <w:r>
        <w:tab/>
        <w:t>18.00</w:t>
      </w:r>
    </w:p>
    <w:p w:rsidR="005E4EA9" w:rsidRDefault="005E4EA9" w:rsidP="005E4EA9">
      <w:pPr>
        <w:tabs>
          <w:tab w:val="left" w:pos="3060"/>
          <w:tab w:val="left" w:pos="7200"/>
          <w:tab w:val="decimal" w:pos="10710"/>
          <w:tab w:val="left" w:pos="10800"/>
          <w:tab w:val="left" w:pos="12240"/>
          <w:tab w:val="left" w:pos="12960"/>
        </w:tabs>
      </w:pPr>
      <w:r>
        <w:t>General</w:t>
      </w:r>
      <w:r>
        <w:tab/>
        <w:t>MIPS</w:t>
      </w:r>
      <w:r>
        <w:tab/>
        <w:t>Data Processing</w:t>
      </w:r>
      <w:r>
        <w:tab/>
        <w:t>1,373.43</w:t>
      </w:r>
    </w:p>
    <w:p w:rsidR="005E4EA9" w:rsidRDefault="005E4EA9" w:rsidP="005E4EA9">
      <w:pPr>
        <w:tabs>
          <w:tab w:val="left" w:pos="3060"/>
          <w:tab w:val="left" w:pos="7200"/>
          <w:tab w:val="decimal" w:pos="10710"/>
          <w:tab w:val="left" w:pos="10800"/>
          <w:tab w:val="left" w:pos="12240"/>
          <w:tab w:val="left" w:pos="12960"/>
        </w:tabs>
      </w:pPr>
      <w:r>
        <w:t>General</w:t>
      </w:r>
      <w:r>
        <w:tab/>
        <w:t>Mogul’s Transmission, Inc.</w:t>
      </w:r>
      <w:r>
        <w:tab/>
        <w:t>Fuel</w:t>
      </w:r>
      <w:r>
        <w:tab/>
        <w:t>1,403.56</w:t>
      </w:r>
    </w:p>
    <w:p w:rsidR="005E4EA9" w:rsidRDefault="005E4EA9" w:rsidP="005E4EA9">
      <w:pPr>
        <w:tabs>
          <w:tab w:val="left" w:pos="3060"/>
          <w:tab w:val="left" w:pos="7200"/>
          <w:tab w:val="decimal" w:pos="10710"/>
          <w:tab w:val="left" w:pos="10800"/>
          <w:tab w:val="left" w:pos="12240"/>
          <w:tab w:val="left" w:pos="12960"/>
        </w:tabs>
      </w:pPr>
      <w:r>
        <w:t>General</w:t>
      </w:r>
      <w:r>
        <w:tab/>
        <w:t>Naber’s Locksmith Service</w:t>
      </w:r>
      <w:r>
        <w:tab/>
        <w:t>Building &amp; Grounds</w:t>
      </w:r>
      <w:r>
        <w:tab/>
        <w:t>14.88</w:t>
      </w:r>
    </w:p>
    <w:p w:rsidR="005E4EA9" w:rsidRDefault="005E4EA9" w:rsidP="005E4EA9">
      <w:pPr>
        <w:tabs>
          <w:tab w:val="left" w:pos="3060"/>
          <w:tab w:val="left" w:pos="7200"/>
          <w:tab w:val="decimal" w:pos="10710"/>
          <w:tab w:val="left" w:pos="10800"/>
          <w:tab w:val="left" w:pos="12240"/>
          <w:tab w:val="left" w:pos="12960"/>
        </w:tabs>
      </w:pPr>
      <w:r>
        <w:t>General</w:t>
      </w:r>
      <w:r>
        <w:tab/>
        <w:t>NE Assoc. of County Officials</w:t>
      </w:r>
      <w:r>
        <w:tab/>
        <w:t>Dues</w:t>
      </w:r>
      <w:r>
        <w:tab/>
        <w:t>90.00</w:t>
      </w:r>
    </w:p>
    <w:p w:rsidR="005E4EA9" w:rsidRDefault="005E4EA9" w:rsidP="005E4EA9">
      <w:pPr>
        <w:tabs>
          <w:tab w:val="left" w:pos="3060"/>
          <w:tab w:val="left" w:pos="7200"/>
          <w:tab w:val="decimal" w:pos="10710"/>
          <w:tab w:val="left" w:pos="10800"/>
          <w:tab w:val="left" w:pos="12240"/>
          <w:tab w:val="left" w:pos="12960"/>
        </w:tabs>
      </w:pPr>
      <w:r>
        <w:t>General</w:t>
      </w:r>
      <w:r>
        <w:tab/>
        <w:t>NE Assoc. of Professional Veterans</w:t>
      </w:r>
      <w:r>
        <w:tab/>
        <w:t>Dues</w:t>
      </w:r>
      <w:r>
        <w:tab/>
        <w:t>150.00</w:t>
      </w:r>
    </w:p>
    <w:p w:rsidR="005E4EA9" w:rsidRDefault="005E4EA9" w:rsidP="005E4EA9">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210.00</w:t>
      </w:r>
    </w:p>
    <w:p w:rsidR="005E4EA9" w:rsidRDefault="005E4EA9" w:rsidP="005E4EA9">
      <w:pPr>
        <w:tabs>
          <w:tab w:val="left" w:pos="3060"/>
          <w:tab w:val="left" w:pos="7200"/>
          <w:tab w:val="decimal" w:pos="10710"/>
          <w:tab w:val="left" w:pos="10800"/>
          <w:tab w:val="left" w:pos="12240"/>
          <w:tab w:val="left" w:pos="12960"/>
        </w:tabs>
      </w:pPr>
      <w:r>
        <w:t>General, Road</w:t>
      </w:r>
      <w:r>
        <w:tab/>
        <w:t>NE Public Power District</w:t>
      </w:r>
      <w:r>
        <w:tab/>
        <w:t>Electricity</w:t>
      </w:r>
      <w:r>
        <w:tab/>
        <w:t>676.51</w:t>
      </w:r>
    </w:p>
    <w:p w:rsidR="005E4EA9" w:rsidRDefault="005E4EA9" w:rsidP="005E4EA9">
      <w:pPr>
        <w:tabs>
          <w:tab w:val="left" w:pos="3060"/>
          <w:tab w:val="left" w:pos="7200"/>
          <w:tab w:val="decimal" w:pos="10710"/>
          <w:tab w:val="left" w:pos="10800"/>
          <w:tab w:val="left" w:pos="12240"/>
          <w:tab w:val="left" w:pos="12960"/>
        </w:tabs>
      </w:pPr>
      <w:r>
        <w:t>Road</w:t>
      </w:r>
      <w:r>
        <w:tab/>
        <w:t>NE Salt &amp; Grain Co.</w:t>
      </w:r>
      <w:r>
        <w:tab/>
        <w:t>Road &amp; Bridge</w:t>
      </w:r>
      <w:r>
        <w:tab/>
        <w:t>1,497.38</w:t>
      </w:r>
    </w:p>
    <w:p w:rsidR="005E4EA9" w:rsidRDefault="005E4EA9" w:rsidP="005E4EA9">
      <w:pPr>
        <w:tabs>
          <w:tab w:val="left" w:pos="3060"/>
          <w:tab w:val="left" w:pos="7200"/>
          <w:tab w:val="decimal" w:pos="10710"/>
          <w:tab w:val="left" w:pos="10800"/>
          <w:tab w:val="left" w:pos="12240"/>
          <w:tab w:val="left" w:pos="12960"/>
        </w:tabs>
      </w:pPr>
      <w:r>
        <w:t>General</w:t>
      </w:r>
      <w:r>
        <w:tab/>
        <w:t>North Office Supply</w:t>
      </w:r>
      <w:r>
        <w:tab/>
        <w:t>Office Supplies</w:t>
      </w:r>
      <w:r>
        <w:tab/>
        <w:t>68.95</w:t>
      </w:r>
    </w:p>
    <w:p w:rsidR="005E4EA9" w:rsidRDefault="005E4EA9" w:rsidP="005E4EA9">
      <w:pPr>
        <w:tabs>
          <w:tab w:val="left" w:pos="3060"/>
          <w:tab w:val="left" w:pos="7200"/>
          <w:tab w:val="decimal" w:pos="10710"/>
          <w:tab w:val="left" w:pos="10800"/>
          <w:tab w:val="left" w:pos="12240"/>
          <w:tab w:val="left" w:pos="12960"/>
        </w:tabs>
      </w:pPr>
      <w:r>
        <w:t>Road</w:t>
      </w:r>
      <w:r>
        <w:tab/>
        <w:t>O’Reilly Auto Parts</w:t>
      </w:r>
      <w:r>
        <w:tab/>
        <w:t>Equipment Repair</w:t>
      </w:r>
      <w:r>
        <w:tab/>
        <w:t>67.26</w:t>
      </w:r>
    </w:p>
    <w:p w:rsidR="005E4EA9" w:rsidRDefault="005E4EA9" w:rsidP="005E4EA9">
      <w:pPr>
        <w:tabs>
          <w:tab w:val="left" w:pos="3060"/>
          <w:tab w:val="left" w:pos="7200"/>
          <w:tab w:val="decimal" w:pos="10710"/>
          <w:tab w:val="left" w:pos="10800"/>
          <w:tab w:val="left" w:pos="12240"/>
          <w:tab w:val="left" w:pos="12960"/>
        </w:tabs>
      </w:pPr>
      <w:r>
        <w:t>Road</w:t>
      </w:r>
      <w:r>
        <w:tab/>
        <w:t>OfficeNet</w:t>
      </w:r>
      <w:r>
        <w:tab/>
        <w:t>Office Equipment</w:t>
      </w:r>
      <w:r>
        <w:tab/>
        <w:t>215.34</w:t>
      </w:r>
    </w:p>
    <w:p w:rsidR="005E4EA9" w:rsidRDefault="005E4EA9" w:rsidP="005E4EA9">
      <w:pPr>
        <w:tabs>
          <w:tab w:val="left" w:pos="3060"/>
          <w:tab w:val="left" w:pos="7200"/>
          <w:tab w:val="decimal" w:pos="10710"/>
          <w:tab w:val="left" w:pos="10800"/>
          <w:tab w:val="left" w:pos="12240"/>
          <w:tab w:val="left" w:pos="12960"/>
        </w:tabs>
      </w:pPr>
      <w:r>
        <w:t>General</w:t>
      </w:r>
      <w:r>
        <w:tab/>
        <w:t>Paper Tiger Shredding</w:t>
      </w:r>
      <w:r>
        <w:tab/>
        <w:t>Monthly Fee</w:t>
      </w:r>
      <w:r>
        <w:tab/>
        <w:t>35.00</w:t>
      </w:r>
    </w:p>
    <w:p w:rsidR="005E4EA9" w:rsidRDefault="005E4EA9" w:rsidP="005E4EA9">
      <w:pPr>
        <w:tabs>
          <w:tab w:val="left" w:pos="3060"/>
          <w:tab w:val="left" w:pos="7200"/>
          <w:tab w:val="decimal" w:pos="10710"/>
          <w:tab w:val="left" w:pos="10800"/>
          <w:tab w:val="left" w:pos="12240"/>
          <w:tab w:val="left" w:pos="12960"/>
        </w:tabs>
      </w:pPr>
      <w:r>
        <w:t>General, Road,</w:t>
      </w:r>
    </w:p>
    <w:p w:rsidR="005E4EA9" w:rsidRDefault="005E4EA9" w:rsidP="005E4EA9">
      <w:pPr>
        <w:tabs>
          <w:tab w:val="left" w:pos="3060"/>
          <w:tab w:val="left" w:pos="7200"/>
          <w:tab w:val="decimal" w:pos="10710"/>
          <w:tab w:val="left" w:pos="10800"/>
          <w:tab w:val="left" w:pos="12240"/>
          <w:tab w:val="left" w:pos="12960"/>
        </w:tabs>
      </w:pPr>
      <w:r>
        <w:t>Visit Promo</w:t>
      </w:r>
      <w:r>
        <w:tab/>
        <w:t>Perennial Public Power District</w:t>
      </w:r>
      <w:r>
        <w:tab/>
        <w:t>Electricity</w:t>
      </w:r>
      <w:r>
        <w:tab/>
        <w:t>339.87</w:t>
      </w:r>
    </w:p>
    <w:p w:rsidR="005E4EA9" w:rsidRDefault="005E4EA9" w:rsidP="005E4EA9">
      <w:pPr>
        <w:tabs>
          <w:tab w:val="left" w:pos="3060"/>
          <w:tab w:val="left" w:pos="7200"/>
          <w:tab w:val="decimal" w:pos="10710"/>
          <w:tab w:val="left" w:pos="10800"/>
          <w:tab w:val="left" w:pos="12240"/>
          <w:tab w:val="left" w:pos="12960"/>
        </w:tabs>
      </w:pPr>
      <w:r>
        <w:t>General</w:t>
      </w:r>
      <w:r>
        <w:tab/>
        <w:t>Peterson, Elizabeth</w:t>
      </w:r>
      <w:r>
        <w:tab/>
        <w:t>Mileage Allowance</w:t>
      </w:r>
      <w:r>
        <w:tab/>
        <w:t>108.79</w:t>
      </w:r>
    </w:p>
    <w:p w:rsidR="005E4EA9" w:rsidRDefault="005E4EA9" w:rsidP="005E4EA9">
      <w:pPr>
        <w:tabs>
          <w:tab w:val="left" w:pos="3060"/>
          <w:tab w:val="left" w:pos="7200"/>
          <w:tab w:val="decimal" w:pos="10710"/>
          <w:tab w:val="left" w:pos="10800"/>
          <w:tab w:val="left" w:pos="12240"/>
          <w:tab w:val="left" w:pos="12960"/>
        </w:tabs>
      </w:pPr>
      <w:r>
        <w:t>General</w:t>
      </w:r>
      <w:r>
        <w:tab/>
        <w:t>Peterson, Gerald W</w:t>
      </w:r>
      <w:r>
        <w:tab/>
        <w:t>Reimbursement</w:t>
      </w:r>
      <w:r>
        <w:tab/>
        <w:t>159.28</w:t>
      </w:r>
    </w:p>
    <w:p w:rsidR="005E4EA9" w:rsidRDefault="005E4EA9" w:rsidP="005E4EA9">
      <w:pPr>
        <w:tabs>
          <w:tab w:val="left" w:pos="3060"/>
          <w:tab w:val="left" w:pos="7200"/>
          <w:tab w:val="decimal" w:pos="10710"/>
          <w:tab w:val="left" w:pos="10800"/>
          <w:tab w:val="left" w:pos="12240"/>
          <w:tab w:val="left" w:pos="12960"/>
        </w:tabs>
      </w:pPr>
      <w:r>
        <w:t>General</w:t>
      </w:r>
      <w:r>
        <w:tab/>
        <w:t>Phoenix Supply, LLC</w:t>
      </w:r>
      <w:r>
        <w:tab/>
        <w:t>Equipment</w:t>
      </w:r>
      <w:r>
        <w:tab/>
        <w:t>434.19</w:t>
      </w:r>
    </w:p>
    <w:p w:rsidR="005E4EA9" w:rsidRDefault="005E4EA9" w:rsidP="005E4EA9">
      <w:pPr>
        <w:tabs>
          <w:tab w:val="left" w:pos="3060"/>
          <w:tab w:val="left" w:pos="7200"/>
          <w:tab w:val="decimal" w:pos="10710"/>
          <w:tab w:val="left" w:pos="10800"/>
          <w:tab w:val="left" w:pos="12240"/>
          <w:tab w:val="left" w:pos="12960"/>
        </w:tabs>
      </w:pPr>
      <w:r>
        <w:t>Road</w:t>
      </w:r>
      <w:r>
        <w:tab/>
        <w:t>Plains Equipment Group</w:t>
      </w:r>
      <w:r>
        <w:tab/>
        <w:t>Equipment Repair</w:t>
      </w:r>
      <w:r>
        <w:tab/>
        <w:t>922.65</w:t>
      </w:r>
    </w:p>
    <w:p w:rsidR="005E4EA9" w:rsidRDefault="005E4EA9" w:rsidP="005E4EA9">
      <w:pPr>
        <w:tabs>
          <w:tab w:val="left" w:pos="3060"/>
          <w:tab w:val="left" w:pos="7200"/>
          <w:tab w:val="decimal" w:pos="10710"/>
          <w:tab w:val="left" w:pos="10800"/>
          <w:tab w:val="left" w:pos="12240"/>
          <w:tab w:val="left" w:pos="12960"/>
        </w:tabs>
      </w:pPr>
      <w:r>
        <w:t>General</w:t>
      </w:r>
      <w:r>
        <w:tab/>
        <w:t>Postmaster</w:t>
      </w:r>
      <w:r>
        <w:tab/>
        <w:t>Postal Services</w:t>
      </w:r>
      <w:r>
        <w:tab/>
        <w:t>144.00</w:t>
      </w:r>
    </w:p>
    <w:p w:rsidR="005E4EA9" w:rsidRDefault="005E4EA9" w:rsidP="005E4EA9">
      <w:pPr>
        <w:tabs>
          <w:tab w:val="left" w:pos="3060"/>
          <w:tab w:val="left" w:pos="7200"/>
          <w:tab w:val="decimal" w:pos="10710"/>
          <w:tab w:val="left" w:pos="10800"/>
          <w:tab w:val="left" w:pos="12240"/>
          <w:tab w:val="left" w:pos="12960"/>
        </w:tabs>
      </w:pPr>
      <w:r>
        <w:t>Road</w:t>
      </w:r>
      <w:r>
        <w:tab/>
        <w:t>Power Plan</w:t>
      </w:r>
      <w:r>
        <w:tab/>
        <w:t>Equipment Repair</w:t>
      </w:r>
      <w:r>
        <w:tab/>
        <w:t>1,206.54</w:t>
      </w:r>
    </w:p>
    <w:p w:rsidR="005E4EA9" w:rsidRDefault="005E4EA9" w:rsidP="005E4EA9">
      <w:pPr>
        <w:tabs>
          <w:tab w:val="left" w:pos="3060"/>
          <w:tab w:val="left" w:pos="7200"/>
          <w:tab w:val="decimal" w:pos="10710"/>
          <w:tab w:val="left" w:pos="10800"/>
          <w:tab w:val="left" w:pos="12240"/>
          <w:tab w:val="left" w:pos="12960"/>
        </w:tabs>
      </w:pPr>
      <w:r>
        <w:t>Road</w:t>
      </w:r>
      <w:r>
        <w:tab/>
        <w:t>Rasmussen Auto Parts</w:t>
      </w:r>
      <w:r>
        <w:tab/>
        <w:t>Shop Supplies</w:t>
      </w:r>
      <w:r>
        <w:tab/>
        <w:t>91.05</w:t>
      </w:r>
    </w:p>
    <w:p w:rsidR="005E4EA9" w:rsidRDefault="005E4EA9" w:rsidP="005E4EA9">
      <w:pPr>
        <w:tabs>
          <w:tab w:val="left" w:pos="3060"/>
          <w:tab w:val="left" w:pos="7200"/>
          <w:tab w:val="decimal" w:pos="10710"/>
          <w:tab w:val="left" w:pos="10800"/>
          <w:tab w:val="left" w:pos="12240"/>
          <w:tab w:val="left" w:pos="12960"/>
        </w:tabs>
      </w:pPr>
      <w:r>
        <w:t>Road</w:t>
      </w:r>
      <w:r>
        <w:tab/>
        <w:t>RDO Truck Center Co.</w:t>
      </w:r>
      <w:r>
        <w:tab/>
        <w:t>Equipment Repair</w:t>
      </w:r>
      <w:r>
        <w:tab/>
        <w:t>196.52</w:t>
      </w:r>
    </w:p>
    <w:p w:rsidR="005E4EA9" w:rsidRDefault="005E4EA9" w:rsidP="005E4EA9">
      <w:pPr>
        <w:tabs>
          <w:tab w:val="left" w:pos="3060"/>
          <w:tab w:val="left" w:pos="7200"/>
          <w:tab w:val="decimal" w:pos="10710"/>
          <w:tab w:val="left" w:pos="10800"/>
          <w:tab w:val="left" w:pos="12240"/>
          <w:tab w:val="left" w:pos="12960"/>
        </w:tabs>
      </w:pPr>
      <w:r>
        <w:t>General</w:t>
      </w:r>
      <w:r>
        <w:tab/>
        <w:t>Reetz, Melvin</w:t>
      </w:r>
      <w:r>
        <w:tab/>
        <w:t>Retirement</w:t>
      </w:r>
      <w:r>
        <w:tab/>
        <w:t>12.00</w:t>
      </w:r>
    </w:p>
    <w:p w:rsidR="005E4EA9" w:rsidRDefault="005E4EA9" w:rsidP="005E4EA9">
      <w:pPr>
        <w:tabs>
          <w:tab w:val="left" w:pos="3060"/>
          <w:tab w:val="left" w:pos="7200"/>
          <w:tab w:val="decimal" w:pos="10710"/>
          <w:tab w:val="left" w:pos="10800"/>
          <w:tab w:val="left" w:pos="12240"/>
          <w:tab w:val="left" w:pos="12960"/>
        </w:tabs>
      </w:pPr>
      <w:r>
        <w:t>General</w:t>
      </w:r>
      <w:r>
        <w:tab/>
        <w:t>Region V Systems</w:t>
      </w:r>
      <w:r>
        <w:tab/>
        <w:t>Mental Health Service</w:t>
      </w:r>
      <w:r>
        <w:tab/>
        <w:t>5,970.50</w:t>
      </w:r>
    </w:p>
    <w:p w:rsidR="005E4EA9" w:rsidRDefault="005E4EA9" w:rsidP="005E4EA9">
      <w:pPr>
        <w:tabs>
          <w:tab w:val="left" w:pos="3060"/>
          <w:tab w:val="left" w:pos="7200"/>
          <w:tab w:val="decimal" w:pos="10710"/>
          <w:tab w:val="left" w:pos="10800"/>
          <w:tab w:val="left" w:pos="12240"/>
          <w:tab w:val="left" w:pos="12960"/>
        </w:tabs>
      </w:pPr>
      <w:r>
        <w:t>Road</w:t>
      </w:r>
      <w:r>
        <w:tab/>
        <w:t>Safety-Kleen Systems</w:t>
      </w:r>
      <w:r>
        <w:tab/>
        <w:t>Shop Supplies</w:t>
      </w:r>
      <w:r>
        <w:tab/>
        <w:t>351.50</w:t>
      </w:r>
    </w:p>
    <w:p w:rsidR="005E4EA9" w:rsidRDefault="005E4EA9" w:rsidP="005E4EA9">
      <w:pPr>
        <w:tabs>
          <w:tab w:val="left" w:pos="3060"/>
          <w:tab w:val="left" w:pos="7200"/>
          <w:tab w:val="decimal" w:pos="10710"/>
          <w:tab w:val="left" w:pos="10800"/>
          <w:tab w:val="left" w:pos="12240"/>
          <w:tab w:val="left" w:pos="12960"/>
        </w:tabs>
      </w:pPr>
      <w:r>
        <w:t>Road</w:t>
      </w:r>
      <w:r>
        <w:tab/>
        <w:t>Sahling Kenworth Inc.</w:t>
      </w:r>
      <w:r>
        <w:tab/>
        <w:t>Cars &amp; Trucks</w:t>
      </w:r>
      <w:r>
        <w:tab/>
        <w:t>124,473.00</w:t>
      </w:r>
    </w:p>
    <w:p w:rsidR="005E4EA9" w:rsidRDefault="005E4EA9" w:rsidP="005E4EA9">
      <w:pPr>
        <w:tabs>
          <w:tab w:val="left" w:pos="3060"/>
          <w:tab w:val="left" w:pos="7200"/>
          <w:tab w:val="decimal" w:pos="10710"/>
          <w:tab w:val="left" w:pos="10800"/>
          <w:tab w:val="left" w:pos="12240"/>
          <w:tab w:val="left" w:pos="12960"/>
        </w:tabs>
      </w:pPr>
      <w:r>
        <w:t>Road</w:t>
      </w:r>
      <w:r>
        <w:tab/>
        <w:t>Sapp Bros Petroleum, Inc.</w:t>
      </w:r>
      <w:r>
        <w:tab/>
        <w:t>Fuel</w:t>
      </w:r>
      <w:r>
        <w:tab/>
        <w:t>4,655.60</w:t>
      </w:r>
    </w:p>
    <w:p w:rsidR="005E4EA9" w:rsidRDefault="005E4EA9" w:rsidP="005E4EA9">
      <w:pPr>
        <w:tabs>
          <w:tab w:val="left" w:pos="3060"/>
          <w:tab w:val="left" w:pos="7200"/>
          <w:tab w:val="decimal" w:pos="10710"/>
          <w:tab w:val="left" w:pos="10800"/>
          <w:tab w:val="left" w:pos="12240"/>
          <w:tab w:val="left" w:pos="12960"/>
        </w:tabs>
      </w:pPr>
      <w:r>
        <w:t>Visit Promo</w:t>
      </w:r>
      <w:r>
        <w:tab/>
        <w:t>Sautter, Robert R</w:t>
      </w:r>
      <w:r>
        <w:tab/>
        <w:t>Reimbursement</w:t>
      </w:r>
      <w:r>
        <w:tab/>
        <w:t>303.25</w:t>
      </w:r>
    </w:p>
    <w:p w:rsidR="005E4EA9" w:rsidRDefault="005E4EA9" w:rsidP="005E4EA9">
      <w:pPr>
        <w:tabs>
          <w:tab w:val="left" w:pos="3060"/>
          <w:tab w:val="left" w:pos="7200"/>
          <w:tab w:val="decimal" w:pos="10710"/>
          <w:tab w:val="left" w:pos="10800"/>
          <w:tab w:val="left" w:pos="12240"/>
          <w:tab w:val="left" w:pos="12960"/>
        </w:tabs>
      </w:pPr>
      <w:r>
        <w:t>Emerg Mgmnt</w:t>
      </w:r>
      <w:r>
        <w:tab/>
        <w:t>Seward County Courthouse</w:t>
      </w:r>
      <w:r>
        <w:tab/>
        <w:t>Gary Petersen</w:t>
      </w:r>
      <w:r>
        <w:tab/>
        <w:t>3,846.61</w:t>
      </w:r>
    </w:p>
    <w:p w:rsidR="005E4EA9" w:rsidRDefault="005E4EA9" w:rsidP="005E4EA9">
      <w:pPr>
        <w:tabs>
          <w:tab w:val="left" w:pos="3060"/>
          <w:tab w:val="left" w:pos="7200"/>
          <w:tab w:val="decimal" w:pos="10710"/>
          <w:tab w:val="left" w:pos="10800"/>
          <w:tab w:val="left" w:pos="12240"/>
          <w:tab w:val="left" w:pos="12960"/>
        </w:tabs>
      </w:pPr>
      <w:r>
        <w:t>Road</w:t>
      </w:r>
      <w:r>
        <w:tab/>
        <w:t>Snap-On Tools</w:t>
      </w:r>
      <w:r>
        <w:tab/>
        <w:t>Shop Tools</w:t>
      </w:r>
      <w:r>
        <w:tab/>
        <w:t>45.25</w:t>
      </w:r>
    </w:p>
    <w:p w:rsidR="005E4EA9" w:rsidRDefault="005E4EA9" w:rsidP="005E4EA9">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5E4EA9" w:rsidRDefault="005E4EA9" w:rsidP="005E4EA9">
      <w:pPr>
        <w:tabs>
          <w:tab w:val="left" w:pos="3060"/>
          <w:tab w:val="left" w:pos="7200"/>
          <w:tab w:val="decimal" w:pos="10710"/>
          <w:tab w:val="left" w:pos="10800"/>
          <w:tab w:val="left" w:pos="12240"/>
          <w:tab w:val="left" w:pos="12960"/>
        </w:tabs>
      </w:pPr>
      <w:r>
        <w:t>General</w:t>
      </w:r>
      <w:r>
        <w:tab/>
        <w:t>Stanley, Stephanie R</w:t>
      </w:r>
      <w:r>
        <w:tab/>
        <w:t>Reimbursement</w:t>
      </w:r>
      <w:r>
        <w:tab/>
        <w:t>103.50</w:t>
      </w:r>
    </w:p>
    <w:p w:rsidR="005E4EA9" w:rsidRDefault="005E4EA9" w:rsidP="005E4EA9">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5E4EA9" w:rsidRDefault="005E4EA9" w:rsidP="005E4EA9">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5E4EA9" w:rsidRDefault="005E4EA9" w:rsidP="005E4EA9">
      <w:pPr>
        <w:tabs>
          <w:tab w:val="left" w:pos="3060"/>
          <w:tab w:val="left" w:pos="7200"/>
          <w:tab w:val="decimal" w:pos="10710"/>
          <w:tab w:val="left" w:pos="10800"/>
          <w:tab w:val="left" w:pos="12240"/>
          <w:tab w:val="left" w:pos="12960"/>
        </w:tabs>
      </w:pPr>
      <w:r>
        <w:t>General</w:t>
      </w:r>
      <w:r>
        <w:tab/>
        <w:t>Steffy, Gene</w:t>
      </w:r>
      <w:r>
        <w:tab/>
        <w:t>Cars &amp; Trucks</w:t>
      </w:r>
      <w:r>
        <w:tab/>
        <w:t>25,938.00</w:t>
      </w:r>
    </w:p>
    <w:p w:rsidR="005E4EA9" w:rsidRDefault="005E4EA9" w:rsidP="005E4EA9">
      <w:pPr>
        <w:tabs>
          <w:tab w:val="left" w:pos="3060"/>
          <w:tab w:val="left" w:pos="7200"/>
          <w:tab w:val="decimal" w:pos="10710"/>
          <w:tab w:val="left" w:pos="10800"/>
          <w:tab w:val="left" w:pos="12240"/>
          <w:tab w:val="left" w:pos="12960"/>
        </w:tabs>
      </w:pPr>
      <w:r>
        <w:t>Road</w:t>
      </w:r>
      <w:r>
        <w:tab/>
        <w:t>Superior Signals Inc.</w:t>
      </w:r>
      <w:r>
        <w:tab/>
        <w:t>Equipment Repair</w:t>
      </w:r>
      <w:r>
        <w:tab/>
        <w:t>403.13</w:t>
      </w:r>
    </w:p>
    <w:p w:rsidR="005E4EA9" w:rsidRDefault="005E4EA9" w:rsidP="005E4EA9">
      <w:pPr>
        <w:tabs>
          <w:tab w:val="left" w:pos="3060"/>
          <w:tab w:val="left" w:pos="7200"/>
          <w:tab w:val="decimal" w:pos="10710"/>
          <w:tab w:val="left" w:pos="10800"/>
          <w:tab w:val="left" w:pos="12240"/>
          <w:tab w:val="left" w:pos="12960"/>
        </w:tabs>
      </w:pPr>
      <w:r>
        <w:t>Road</w:t>
      </w:r>
      <w:r>
        <w:tab/>
        <w:t>Thermo King Christensen</w:t>
      </w:r>
      <w:r>
        <w:tab/>
        <w:t>Equipment Repair</w:t>
      </w:r>
      <w:r>
        <w:tab/>
        <w:t>268.00</w:t>
      </w:r>
    </w:p>
    <w:p w:rsidR="005E4EA9" w:rsidRDefault="005E4EA9" w:rsidP="005E4EA9">
      <w:pPr>
        <w:tabs>
          <w:tab w:val="left" w:pos="3060"/>
          <w:tab w:val="left" w:pos="7200"/>
          <w:tab w:val="decimal" w:pos="10710"/>
          <w:tab w:val="left" w:pos="10800"/>
          <w:tab w:val="left" w:pos="12240"/>
          <w:tab w:val="left" w:pos="12960"/>
        </w:tabs>
      </w:pPr>
      <w:r>
        <w:t>General</w:t>
      </w:r>
      <w:r>
        <w:tab/>
        <w:t>Time Warner Cable</w:t>
      </w:r>
      <w:r>
        <w:tab/>
        <w:t>Dues</w:t>
      </w:r>
      <w:r>
        <w:tab/>
        <w:t>84.76</w:t>
      </w:r>
    </w:p>
    <w:p w:rsidR="005E4EA9" w:rsidRDefault="005E4EA9" w:rsidP="005E4EA9">
      <w:pPr>
        <w:tabs>
          <w:tab w:val="left" w:pos="3060"/>
          <w:tab w:val="left" w:pos="7200"/>
          <w:tab w:val="decimal" w:pos="10710"/>
          <w:tab w:val="left" w:pos="10800"/>
          <w:tab w:val="left" w:pos="12240"/>
          <w:tab w:val="left" w:pos="12960"/>
        </w:tabs>
      </w:pPr>
      <w:r>
        <w:t>General</w:t>
      </w:r>
      <w:r>
        <w:tab/>
        <w:t>Trans Union Risk &amp; Alternative</w:t>
      </w:r>
      <w:r>
        <w:tab/>
        <w:t>Equipment</w:t>
      </w:r>
      <w:r>
        <w:tab/>
        <w:t>110.00</w:t>
      </w:r>
    </w:p>
    <w:p w:rsidR="005E4EA9" w:rsidRDefault="005E4EA9" w:rsidP="005E4EA9">
      <w:pPr>
        <w:tabs>
          <w:tab w:val="left" w:pos="3060"/>
          <w:tab w:val="left" w:pos="7200"/>
          <w:tab w:val="decimal" w:pos="10710"/>
          <w:tab w:val="left" w:pos="10800"/>
          <w:tab w:val="left" w:pos="12240"/>
          <w:tab w:val="left" w:pos="12960"/>
        </w:tabs>
      </w:pPr>
      <w:r>
        <w:t>Road</w:t>
      </w:r>
      <w:r>
        <w:tab/>
        <w:t>Truck Center Companies</w:t>
      </w:r>
      <w:r>
        <w:tab/>
        <w:t>Equipment Repair</w:t>
      </w:r>
      <w:r>
        <w:tab/>
        <w:t>448.73</w:t>
      </w:r>
    </w:p>
    <w:p w:rsidR="005E4EA9" w:rsidRDefault="005E4EA9" w:rsidP="005E4EA9">
      <w:pPr>
        <w:tabs>
          <w:tab w:val="left" w:pos="3060"/>
          <w:tab w:val="left" w:pos="7200"/>
          <w:tab w:val="decimal" w:pos="10710"/>
          <w:tab w:val="left" w:pos="10800"/>
          <w:tab w:val="left" w:pos="12240"/>
          <w:tab w:val="left" w:pos="12960"/>
        </w:tabs>
      </w:pPr>
      <w:r>
        <w:t>General</w:t>
      </w:r>
      <w:r>
        <w:tab/>
        <w:t>Urgent Care of York</w:t>
      </w:r>
      <w:r>
        <w:tab/>
        <w:t>Medical-Prisoners</w:t>
      </w:r>
      <w:r>
        <w:tab/>
        <w:t>315.00</w:t>
      </w:r>
    </w:p>
    <w:p w:rsidR="005E4EA9" w:rsidRDefault="005E4EA9" w:rsidP="005E4EA9">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5E4EA9" w:rsidRDefault="005E4EA9" w:rsidP="005E4EA9">
      <w:pPr>
        <w:tabs>
          <w:tab w:val="left" w:pos="3060"/>
          <w:tab w:val="left" w:pos="7200"/>
          <w:tab w:val="decimal" w:pos="10710"/>
          <w:tab w:val="left" w:pos="10800"/>
          <w:tab w:val="left" w:pos="12240"/>
          <w:tab w:val="left" w:pos="12960"/>
        </w:tabs>
      </w:pPr>
      <w:r>
        <w:t>General, Road</w:t>
      </w:r>
      <w:r>
        <w:tab/>
        <w:t>Verizon Wireless Services LLC</w:t>
      </w:r>
      <w:r>
        <w:tab/>
        <w:t>Telephone Services</w:t>
      </w:r>
      <w:r>
        <w:tab/>
        <w:t>797.54</w:t>
      </w:r>
    </w:p>
    <w:p w:rsidR="005E4EA9" w:rsidRDefault="005E4EA9" w:rsidP="005E4EA9">
      <w:pPr>
        <w:tabs>
          <w:tab w:val="left" w:pos="3060"/>
          <w:tab w:val="left" w:pos="7200"/>
          <w:tab w:val="decimal" w:pos="10710"/>
          <w:tab w:val="left" w:pos="10800"/>
          <w:tab w:val="left" w:pos="12240"/>
          <w:tab w:val="left" w:pos="12960"/>
        </w:tabs>
      </w:pPr>
      <w:r>
        <w:t>Road</w:t>
      </w:r>
      <w:r>
        <w:tab/>
        <w:t>Village of Bradshaw</w:t>
      </w:r>
      <w:r>
        <w:tab/>
        <w:t>Electricity</w:t>
      </w:r>
      <w:r>
        <w:tab/>
        <w:t>25.76</w:t>
      </w:r>
    </w:p>
    <w:p w:rsidR="005E4EA9" w:rsidRDefault="005E4EA9" w:rsidP="005E4EA9">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5E4EA9" w:rsidRDefault="005E4EA9" w:rsidP="005E4EA9">
      <w:pPr>
        <w:tabs>
          <w:tab w:val="left" w:pos="3060"/>
          <w:tab w:val="left" w:pos="7200"/>
          <w:tab w:val="decimal" w:pos="10710"/>
          <w:tab w:val="left" w:pos="10800"/>
          <w:tab w:val="left" w:pos="12240"/>
          <w:tab w:val="left" w:pos="12960"/>
        </w:tabs>
      </w:pPr>
      <w:r>
        <w:t>General</w:t>
      </w:r>
      <w:r>
        <w:tab/>
        <w:t>Walgreens</w:t>
      </w:r>
      <w:r>
        <w:tab/>
        <w:t>Medical-Prisoners</w:t>
      </w:r>
      <w:r>
        <w:tab/>
        <w:t>611.57</w:t>
      </w:r>
    </w:p>
    <w:p w:rsidR="005E4EA9" w:rsidRDefault="005E4EA9" w:rsidP="005E4EA9">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5E4EA9" w:rsidRDefault="005E4EA9" w:rsidP="005E4EA9">
      <w:pPr>
        <w:tabs>
          <w:tab w:val="left" w:pos="3060"/>
          <w:tab w:val="left" w:pos="7200"/>
          <w:tab w:val="decimal" w:pos="10710"/>
          <w:tab w:val="left" w:pos="10800"/>
          <w:tab w:val="left" w:pos="12240"/>
          <w:tab w:val="left" w:pos="12960"/>
        </w:tabs>
      </w:pPr>
      <w:r>
        <w:t>Visit Promo</w:t>
      </w:r>
      <w:r>
        <w:tab/>
        <w:t>Wessels Living History Farm</w:t>
      </w:r>
      <w:r>
        <w:tab/>
        <w:t>Grants</w:t>
      </w:r>
      <w:r>
        <w:tab/>
        <w:t>12,644.86</w:t>
      </w:r>
    </w:p>
    <w:p w:rsidR="005E4EA9" w:rsidRDefault="005E4EA9" w:rsidP="005E4EA9">
      <w:pPr>
        <w:tabs>
          <w:tab w:val="left" w:pos="3060"/>
          <w:tab w:val="left" w:pos="7200"/>
          <w:tab w:val="decimal" w:pos="10710"/>
          <w:tab w:val="left" w:pos="10800"/>
          <w:tab w:val="left" w:pos="12240"/>
          <w:tab w:val="left" w:pos="12960"/>
        </w:tabs>
      </w:pPr>
      <w:r>
        <w:t>General, Road,</w:t>
      </w:r>
    </w:p>
    <w:p w:rsidR="005E4EA9" w:rsidRDefault="005E4EA9" w:rsidP="005E4EA9">
      <w:pPr>
        <w:tabs>
          <w:tab w:val="left" w:pos="3060"/>
          <w:tab w:val="left" w:pos="7200"/>
          <w:tab w:val="decimal" w:pos="10710"/>
          <w:tab w:val="left" w:pos="10800"/>
          <w:tab w:val="left" w:pos="12240"/>
          <w:tab w:val="left" w:pos="12960"/>
        </w:tabs>
      </w:pPr>
      <w:r>
        <w:t>Aging, E911,</w:t>
      </w:r>
    </w:p>
    <w:p w:rsidR="005E4EA9" w:rsidRDefault="005E4EA9" w:rsidP="005E4EA9">
      <w:pPr>
        <w:tabs>
          <w:tab w:val="left" w:pos="3060"/>
          <w:tab w:val="left" w:pos="7200"/>
          <w:tab w:val="decimal" w:pos="10710"/>
          <w:tab w:val="left" w:pos="10800"/>
          <w:tab w:val="left" w:pos="12240"/>
          <w:tab w:val="left" w:pos="12960"/>
        </w:tabs>
      </w:pPr>
      <w:r>
        <w:t>911, Rel&amp;Med</w:t>
      </w:r>
      <w:r>
        <w:tab/>
        <w:t>Windstream Communications</w:t>
      </w:r>
      <w:r>
        <w:tab/>
        <w:t>Telephone Service</w:t>
      </w:r>
      <w:r>
        <w:tab/>
        <w:t>4,639.98</w:t>
      </w:r>
    </w:p>
    <w:p w:rsidR="005E4EA9" w:rsidRDefault="005E4EA9" w:rsidP="005E4EA9">
      <w:pPr>
        <w:tabs>
          <w:tab w:val="left" w:pos="3060"/>
          <w:tab w:val="left" w:pos="7200"/>
          <w:tab w:val="decimal" w:pos="10710"/>
          <w:tab w:val="left" w:pos="10800"/>
          <w:tab w:val="left" w:pos="12240"/>
          <w:tab w:val="left" w:pos="12960"/>
        </w:tabs>
      </w:pPr>
      <w:r>
        <w:t>General</w:t>
      </w:r>
      <w:r>
        <w:tab/>
        <w:t>Wollenburg, Nicholas L</w:t>
      </w:r>
      <w:r>
        <w:tab/>
        <w:t>Reimbursement</w:t>
      </w:r>
      <w:r>
        <w:tab/>
        <w:t>30.00</w:t>
      </w:r>
    </w:p>
    <w:p w:rsidR="005E4EA9" w:rsidRDefault="005E4EA9" w:rsidP="005E4EA9">
      <w:pPr>
        <w:tabs>
          <w:tab w:val="left" w:pos="3060"/>
          <w:tab w:val="left" w:pos="7200"/>
          <w:tab w:val="decimal" w:pos="10710"/>
          <w:tab w:val="left" w:pos="10800"/>
          <w:tab w:val="left" w:pos="12240"/>
          <w:tab w:val="left" w:pos="12960"/>
        </w:tabs>
      </w:pPr>
      <w:r>
        <w:t>General, Road</w:t>
      </w:r>
      <w:r>
        <w:tab/>
        <w:t>York Ace Hardware</w:t>
      </w:r>
      <w:r>
        <w:tab/>
        <w:t>Repair/Shop Tools</w:t>
      </w:r>
      <w:r>
        <w:tab/>
        <w:t>457.19</w:t>
      </w:r>
    </w:p>
    <w:p w:rsidR="005E4EA9" w:rsidRDefault="005E4EA9" w:rsidP="005E4EA9">
      <w:pPr>
        <w:tabs>
          <w:tab w:val="left" w:pos="3060"/>
          <w:tab w:val="left" w:pos="7200"/>
          <w:tab w:val="decimal" w:pos="10710"/>
          <w:tab w:val="left" w:pos="10800"/>
          <w:tab w:val="left" w:pos="12240"/>
          <w:tab w:val="left" w:pos="12960"/>
        </w:tabs>
      </w:pPr>
      <w:r>
        <w:t>Inherit Tax</w:t>
      </w:r>
      <w:r>
        <w:tab/>
        <w:t>York Adopt-A-Pet</w:t>
      </w:r>
      <w:r>
        <w:tab/>
        <w:t>Specialized Program</w:t>
      </w:r>
      <w:r>
        <w:tab/>
        <w:t>4,000.00</w:t>
      </w:r>
    </w:p>
    <w:p w:rsidR="005E4EA9" w:rsidRDefault="005E4EA9" w:rsidP="005E4EA9">
      <w:pPr>
        <w:tabs>
          <w:tab w:val="left" w:pos="3060"/>
          <w:tab w:val="left" w:pos="7200"/>
          <w:tab w:val="decimal" w:pos="10710"/>
          <w:tab w:val="left" w:pos="10800"/>
          <w:tab w:val="left" w:pos="12240"/>
          <w:tab w:val="left" w:pos="12960"/>
        </w:tabs>
      </w:pPr>
      <w:r>
        <w:t>Visit Promo</w:t>
      </w:r>
      <w:r>
        <w:tab/>
        <w:t>York Area Chamber of Commerce</w:t>
      </w:r>
      <w:r>
        <w:tab/>
        <w:t>Miscellaneous</w:t>
      </w:r>
      <w:r>
        <w:tab/>
        <w:t>507.30</w:t>
      </w:r>
    </w:p>
    <w:p w:rsidR="005E4EA9" w:rsidRDefault="005E4EA9" w:rsidP="005E4EA9">
      <w:pPr>
        <w:tabs>
          <w:tab w:val="left" w:pos="3060"/>
          <w:tab w:val="left" w:pos="7200"/>
          <w:tab w:val="decimal" w:pos="10710"/>
          <w:tab w:val="left" w:pos="10800"/>
          <w:tab w:val="left" w:pos="12240"/>
          <w:tab w:val="left" w:pos="12960"/>
        </w:tabs>
      </w:pPr>
      <w:r>
        <w:t>Visit Promo</w:t>
      </w:r>
      <w:r>
        <w:tab/>
        <w:t>York County Ag Society</w:t>
      </w:r>
      <w:r>
        <w:tab/>
        <w:t>Grants</w:t>
      </w:r>
      <w:r>
        <w:tab/>
        <w:t>3,000.00</w:t>
      </w:r>
    </w:p>
    <w:p w:rsidR="005E4EA9" w:rsidRDefault="005E4EA9" w:rsidP="005E4EA9">
      <w:pPr>
        <w:tabs>
          <w:tab w:val="left" w:pos="3060"/>
          <w:tab w:val="left" w:pos="7200"/>
          <w:tab w:val="decimal" w:pos="10710"/>
          <w:tab w:val="left" w:pos="10800"/>
          <w:tab w:val="left" w:pos="12240"/>
          <w:tab w:val="left" w:pos="12960"/>
        </w:tabs>
      </w:pPr>
      <w:r>
        <w:t>Visit Promo</w:t>
      </w:r>
      <w:r>
        <w:tab/>
        <w:t>York County Development Corp</w:t>
      </w:r>
      <w:r>
        <w:tab/>
        <w:t>Miscellaneous</w:t>
      </w:r>
      <w:r>
        <w:tab/>
        <w:t>1,069.78</w:t>
      </w:r>
    </w:p>
    <w:p w:rsidR="005E4EA9" w:rsidRDefault="005E4EA9" w:rsidP="005E4EA9">
      <w:pPr>
        <w:tabs>
          <w:tab w:val="left" w:pos="3060"/>
          <w:tab w:val="left" w:pos="7200"/>
          <w:tab w:val="decimal" w:pos="10710"/>
          <w:tab w:val="left" w:pos="10800"/>
          <w:tab w:val="left" w:pos="12240"/>
          <w:tab w:val="left" w:pos="12960"/>
        </w:tabs>
      </w:pPr>
      <w:r>
        <w:t>General</w:t>
      </w:r>
      <w:r>
        <w:tab/>
        <w:t>York County District Court</w:t>
      </w:r>
      <w:r>
        <w:tab/>
        <w:t>Court Costs</w:t>
      </w:r>
      <w:r>
        <w:tab/>
        <w:t>699.00</w:t>
      </w:r>
    </w:p>
    <w:p w:rsidR="005E4EA9" w:rsidRDefault="005E4EA9" w:rsidP="005E4EA9">
      <w:pPr>
        <w:tabs>
          <w:tab w:val="left" w:pos="3060"/>
          <w:tab w:val="left" w:pos="7200"/>
          <w:tab w:val="decimal" w:pos="10710"/>
          <w:tab w:val="left" w:pos="10800"/>
          <w:tab w:val="left" w:pos="12240"/>
          <w:tab w:val="left" w:pos="12960"/>
        </w:tabs>
      </w:pPr>
      <w:r>
        <w:t>General</w:t>
      </w:r>
      <w:r>
        <w:tab/>
        <w:t>York County Highway Dept.</w:t>
      </w:r>
      <w:r>
        <w:tab/>
        <w:t>Fuel</w:t>
      </w:r>
      <w:r>
        <w:tab/>
        <w:t>2,969.38</w:t>
      </w:r>
    </w:p>
    <w:p w:rsidR="005E4EA9" w:rsidRDefault="005E4EA9" w:rsidP="005E4EA9">
      <w:pPr>
        <w:tabs>
          <w:tab w:val="left" w:pos="3060"/>
          <w:tab w:val="left" w:pos="7200"/>
          <w:tab w:val="decimal" w:pos="10710"/>
          <w:tab w:val="left" w:pos="10800"/>
          <w:tab w:val="left" w:pos="12240"/>
          <w:tab w:val="left" w:pos="12960"/>
        </w:tabs>
      </w:pPr>
      <w:r>
        <w:t>General</w:t>
      </w:r>
      <w:r>
        <w:tab/>
        <w:t>York County Sheriff</w:t>
      </w:r>
      <w:r>
        <w:tab/>
        <w:t>Office Supplies/Equipment</w:t>
      </w:r>
      <w:r>
        <w:tab/>
        <w:t>37.51</w:t>
      </w:r>
    </w:p>
    <w:p w:rsidR="005E4EA9" w:rsidRDefault="005E4EA9" w:rsidP="005E4EA9">
      <w:pPr>
        <w:tabs>
          <w:tab w:val="left" w:pos="3060"/>
          <w:tab w:val="left" w:pos="7200"/>
          <w:tab w:val="decimal" w:pos="10710"/>
          <w:tab w:val="left" w:pos="10800"/>
          <w:tab w:val="left" w:pos="12240"/>
          <w:tab w:val="left" w:pos="12960"/>
        </w:tabs>
      </w:pPr>
      <w:r>
        <w:t>General</w:t>
      </w:r>
      <w:r>
        <w:tab/>
        <w:t>York Dental Associates, P.C.</w:t>
      </w:r>
      <w:r>
        <w:tab/>
        <w:t>Medical-Prisoners</w:t>
      </w:r>
      <w:r>
        <w:tab/>
        <w:t>230.00</w:t>
      </w:r>
    </w:p>
    <w:p w:rsidR="005E4EA9" w:rsidRDefault="005E4EA9" w:rsidP="005E4EA9">
      <w:pPr>
        <w:tabs>
          <w:tab w:val="left" w:pos="3060"/>
          <w:tab w:val="left" w:pos="7200"/>
          <w:tab w:val="decimal" w:pos="10710"/>
          <w:tab w:val="left" w:pos="10800"/>
          <w:tab w:val="left" w:pos="12240"/>
          <w:tab w:val="left" w:pos="12960"/>
        </w:tabs>
      </w:pPr>
      <w:r>
        <w:t>Road</w:t>
      </w:r>
      <w:r>
        <w:tab/>
        <w:t>York Equipment, Inc.</w:t>
      </w:r>
      <w:r>
        <w:tab/>
        <w:t>Equipment Repair</w:t>
      </w:r>
      <w:r>
        <w:tab/>
        <w:t>265.98</w:t>
      </w:r>
    </w:p>
    <w:p w:rsidR="005E4EA9" w:rsidRDefault="005E4EA9" w:rsidP="005E4EA9">
      <w:pPr>
        <w:tabs>
          <w:tab w:val="left" w:pos="3060"/>
          <w:tab w:val="left" w:pos="7200"/>
          <w:tab w:val="decimal" w:pos="10710"/>
          <w:tab w:val="left" w:pos="10800"/>
          <w:tab w:val="left" w:pos="12240"/>
          <w:tab w:val="left" w:pos="12960"/>
        </w:tabs>
      </w:pPr>
      <w:r>
        <w:t>Road</w:t>
      </w:r>
      <w:r>
        <w:tab/>
        <w:t>York Farm Supply LLC</w:t>
      </w:r>
      <w:r>
        <w:tab/>
        <w:t>Equipment Repair</w:t>
      </w:r>
      <w:r>
        <w:tab/>
        <w:t>188.07</w:t>
      </w:r>
    </w:p>
    <w:p w:rsidR="005E4EA9" w:rsidRDefault="005E4EA9" w:rsidP="005E4EA9">
      <w:pPr>
        <w:tabs>
          <w:tab w:val="left" w:pos="3060"/>
          <w:tab w:val="left" w:pos="7200"/>
          <w:tab w:val="decimal" w:pos="10710"/>
          <w:tab w:val="left" w:pos="10800"/>
          <w:tab w:val="left" w:pos="12240"/>
          <w:tab w:val="left" w:pos="12960"/>
        </w:tabs>
      </w:pPr>
      <w:r>
        <w:t>General</w:t>
      </w:r>
      <w:r>
        <w:tab/>
        <w:t>York General Hospital</w:t>
      </w:r>
      <w:r>
        <w:tab/>
        <w:t>D &amp; A Test/ Physical Capacity</w:t>
      </w:r>
      <w:r>
        <w:tab/>
        <w:t>511.50</w:t>
      </w:r>
    </w:p>
    <w:p w:rsidR="005E4EA9" w:rsidRDefault="005E4EA9" w:rsidP="005E4EA9">
      <w:pPr>
        <w:tabs>
          <w:tab w:val="left" w:pos="3060"/>
          <w:tab w:val="left" w:pos="7200"/>
          <w:tab w:val="decimal" w:pos="10710"/>
          <w:tab w:val="left" w:pos="10800"/>
          <w:tab w:val="left" w:pos="12240"/>
          <w:tab w:val="left" w:pos="12960"/>
        </w:tabs>
      </w:pPr>
      <w:r>
        <w:t>General,</w:t>
      </w:r>
    </w:p>
    <w:p w:rsidR="005E4EA9" w:rsidRDefault="005E4EA9" w:rsidP="005E4EA9">
      <w:pPr>
        <w:tabs>
          <w:tab w:val="left" w:pos="3060"/>
          <w:tab w:val="left" w:pos="7200"/>
          <w:tab w:val="decimal" w:pos="10710"/>
          <w:tab w:val="left" w:pos="10800"/>
          <w:tab w:val="left" w:pos="12240"/>
          <w:tab w:val="left" w:pos="12960"/>
        </w:tabs>
      </w:pPr>
      <w:r>
        <w:t>Visit Promo</w:t>
      </w:r>
      <w:r>
        <w:tab/>
        <w:t>York News Times</w:t>
      </w:r>
      <w:r>
        <w:tab/>
        <w:t>Printing &amp; Publication</w:t>
      </w:r>
      <w:r>
        <w:tab/>
        <w:t>1,848.60</w:t>
      </w:r>
    </w:p>
    <w:p w:rsidR="005E4EA9" w:rsidRDefault="005E4EA9" w:rsidP="005E4EA9">
      <w:pPr>
        <w:tabs>
          <w:tab w:val="left" w:pos="3060"/>
          <w:tab w:val="left" w:pos="7200"/>
          <w:tab w:val="decimal" w:pos="10710"/>
          <w:tab w:val="left" w:pos="10800"/>
          <w:tab w:val="left" w:pos="12240"/>
          <w:tab w:val="left" w:pos="12960"/>
        </w:tabs>
      </w:pPr>
      <w:r>
        <w:t>General</w:t>
      </w:r>
      <w:r>
        <w:tab/>
        <w:t>York Printing Company, LLC</w:t>
      </w:r>
      <w:r>
        <w:tab/>
        <w:t>Office Supplies</w:t>
      </w:r>
      <w:r>
        <w:tab/>
        <w:t>155.91</w:t>
      </w:r>
    </w:p>
    <w:p w:rsidR="005E4EA9" w:rsidRDefault="005E4EA9" w:rsidP="005E4EA9">
      <w:pPr>
        <w:tabs>
          <w:tab w:val="left" w:pos="3060"/>
          <w:tab w:val="left" w:pos="7200"/>
          <w:tab w:val="decimal" w:pos="10710"/>
          <w:tab w:val="left" w:pos="10800"/>
          <w:tab w:val="left" w:pos="12240"/>
          <w:tab w:val="left" w:pos="12960"/>
        </w:tabs>
      </w:pPr>
      <w:r>
        <w:t>General</w:t>
      </w:r>
      <w:r>
        <w:tab/>
        <w:t>York Promotional Products</w:t>
      </w:r>
      <w:r>
        <w:tab/>
        <w:t>Printing &amp; Publication</w:t>
      </w:r>
      <w:r>
        <w:tab/>
        <w:t xml:space="preserve">646.43 </w:t>
      </w:r>
    </w:p>
    <w:p w:rsidR="00126FCB" w:rsidRDefault="00126FCB" w:rsidP="002F1B42">
      <w:pPr>
        <w:ind w:left="0"/>
      </w:pPr>
    </w:p>
    <w:p w:rsidR="00B1266C" w:rsidRDefault="00B1266C" w:rsidP="00B1266C">
      <w:pPr>
        <w:ind w:left="0"/>
      </w:pPr>
      <w:r>
        <w:t>Bids were opened as advert</w:t>
      </w:r>
      <w:r w:rsidR="0046666B">
        <w:t xml:space="preserve">ised in the York News Times on August 27 </w:t>
      </w:r>
      <w:r>
        <w:t xml:space="preserve">and </w:t>
      </w:r>
      <w:r w:rsidR="0046666B">
        <w:t>29</w:t>
      </w:r>
      <w:r>
        <w:t>, 2015 at 10:00 a.m. for the Rural Addressing Sign Project.  The following bids were received.</w:t>
      </w:r>
    </w:p>
    <w:p w:rsidR="0046666B" w:rsidRDefault="0046666B" w:rsidP="00B1266C">
      <w:pPr>
        <w:ind w:left="0"/>
      </w:pPr>
    </w:p>
    <w:p w:rsidR="008B5448" w:rsidRDefault="0046666B" w:rsidP="00B1266C">
      <w:pPr>
        <w:ind w:left="0"/>
      </w:pPr>
      <w:r>
        <w:t>Midwest Service and Sales</w:t>
      </w:r>
      <w:r w:rsidR="008B5448">
        <w:t xml:space="preserve"> Co</w:t>
      </w:r>
    </w:p>
    <w:p w:rsidR="0046666B" w:rsidRDefault="008B5448" w:rsidP="00B1266C">
      <w:pPr>
        <w:ind w:left="0"/>
      </w:pPr>
      <w:r>
        <w:lastRenderedPageBreak/>
        <w:t>602 Rd 5</w:t>
      </w:r>
      <w:r>
        <w:tab/>
      </w:r>
      <w:r>
        <w:tab/>
      </w:r>
      <w:r>
        <w:tab/>
      </w:r>
      <w:r w:rsidR="0046666B">
        <w:tab/>
      </w:r>
      <w:r w:rsidR="0046666B">
        <w:tab/>
        <w:t>$15,000.00</w:t>
      </w:r>
      <w:r w:rsidR="0046666B">
        <w:tab/>
      </w:r>
      <w:r>
        <w:t xml:space="preserve">1300 signs with numbers and 100 blank signs </w:t>
      </w:r>
      <w:r>
        <w:tab/>
        <w:t>Schuyler, Ne 68662</w:t>
      </w:r>
      <w:r>
        <w:tab/>
      </w:r>
      <w:r>
        <w:tab/>
      </w:r>
      <w:r>
        <w:tab/>
      </w:r>
      <w:r>
        <w:tab/>
      </w:r>
      <w:r>
        <w:tab/>
      </w:r>
      <w:r>
        <w:tab/>
        <w:t>18” long, 6” high, .080 thick with 4” numbers</w:t>
      </w:r>
    </w:p>
    <w:p w:rsidR="0046666B" w:rsidRDefault="0046666B" w:rsidP="00B1266C">
      <w:pPr>
        <w:ind w:left="0"/>
      </w:pPr>
      <w:r>
        <w:t>Schuyler, Ne</w:t>
      </w:r>
      <w:r w:rsidR="008B5448">
        <w:t>68661</w:t>
      </w:r>
      <w:r w:rsidR="008B5448">
        <w:tab/>
      </w:r>
      <w:r w:rsidR="008B5448">
        <w:tab/>
      </w:r>
      <w:r w:rsidR="008B5448">
        <w:tab/>
      </w:r>
      <w:r w:rsidR="008B5448">
        <w:tab/>
      </w:r>
      <w:r>
        <w:t>$  7,406.00</w:t>
      </w:r>
      <w:r>
        <w:tab/>
      </w:r>
      <w:r w:rsidR="008B5448">
        <w:t xml:space="preserve">1400 7ft green delineator posts with tapered end </w:t>
      </w:r>
      <w:r w:rsidR="008B5448">
        <w:tab/>
      </w:r>
      <w:r w:rsidR="008B5448">
        <w:tab/>
      </w:r>
      <w:r w:rsidR="008B5448">
        <w:tab/>
      </w:r>
      <w:r w:rsidR="008B5448">
        <w:tab/>
      </w:r>
      <w:r w:rsidR="008B5448">
        <w:tab/>
      </w:r>
      <w:r w:rsidR="008B5448">
        <w:tab/>
      </w:r>
      <w:r w:rsidR="008B5448">
        <w:tab/>
      </w:r>
      <w:r w:rsidR="008B5448">
        <w:tab/>
      </w:r>
      <w:r w:rsidR="008B5448">
        <w:tab/>
        <w:t>for mounting</w:t>
      </w:r>
    </w:p>
    <w:p w:rsidR="0046666B" w:rsidRDefault="0046666B" w:rsidP="00B1266C">
      <w:pPr>
        <w:ind w:left="0"/>
      </w:pPr>
      <w:r>
        <w:tab/>
      </w:r>
      <w:r>
        <w:tab/>
      </w:r>
      <w:r>
        <w:tab/>
      </w:r>
      <w:r>
        <w:tab/>
      </w:r>
      <w:r>
        <w:tab/>
      </w:r>
      <w:r w:rsidR="008B5448">
        <w:tab/>
      </w:r>
      <w:r w:rsidRPr="00786932">
        <w:rPr>
          <w:u w:val="single"/>
        </w:rPr>
        <w:t>$  1,200.00</w:t>
      </w:r>
      <w:r>
        <w:tab/>
      </w:r>
      <w:r w:rsidR="008B5448">
        <w:t>3,000 #18 Cherry Mate Rivets</w:t>
      </w:r>
    </w:p>
    <w:p w:rsidR="0046666B" w:rsidRDefault="0046666B" w:rsidP="00B1266C">
      <w:pPr>
        <w:ind w:left="0"/>
      </w:pPr>
      <w:r>
        <w:tab/>
      </w:r>
      <w:r>
        <w:tab/>
      </w:r>
      <w:r>
        <w:tab/>
      </w:r>
      <w:r>
        <w:tab/>
      </w:r>
      <w:r>
        <w:tab/>
      </w:r>
      <w:r w:rsidR="008B5448">
        <w:tab/>
      </w:r>
      <w:r>
        <w:t>$23.606.00</w:t>
      </w:r>
      <w:r>
        <w:tab/>
        <w:t>Total</w:t>
      </w:r>
    </w:p>
    <w:p w:rsidR="0046666B" w:rsidRDefault="0046666B" w:rsidP="00B1266C">
      <w:pPr>
        <w:ind w:left="0"/>
      </w:pPr>
    </w:p>
    <w:p w:rsidR="0046666B" w:rsidRDefault="0046666B" w:rsidP="00B1266C">
      <w:pPr>
        <w:ind w:left="0"/>
      </w:pPr>
      <w:r>
        <w:t>Sign Up, LTD</w:t>
      </w:r>
      <w:r>
        <w:tab/>
      </w:r>
      <w:r>
        <w:tab/>
      </w:r>
      <w:r>
        <w:tab/>
      </w:r>
      <w:r>
        <w:tab/>
      </w:r>
      <w:r w:rsidR="008B5448">
        <w:tab/>
      </w:r>
      <w:r>
        <w:t>$15,625.00</w:t>
      </w:r>
      <w:r>
        <w:tab/>
      </w:r>
      <w:r w:rsidR="008B5448">
        <w:t xml:space="preserve">1300 signs with numbers and 100 blank signs </w:t>
      </w:r>
      <w:r w:rsidR="008B5448">
        <w:tab/>
      </w:r>
      <w:r w:rsidR="00786932">
        <w:t>1387 Kendall Young Road</w:t>
      </w:r>
      <w:r w:rsidR="00786932">
        <w:tab/>
      </w:r>
      <w:r w:rsidR="00786932">
        <w:tab/>
      </w:r>
      <w:r w:rsidR="00786932">
        <w:tab/>
      </w:r>
      <w:r w:rsidR="00786932">
        <w:tab/>
      </w:r>
      <w:r w:rsidR="00786932">
        <w:tab/>
      </w:r>
      <w:r w:rsidR="008B5448">
        <w:t xml:space="preserve">18” long, 6” high, .080 </w:t>
      </w:r>
      <w:r w:rsidR="00786932">
        <w:t>thick with 4” numbers</w:t>
      </w:r>
      <w:r w:rsidR="00786932">
        <w:tab/>
        <w:t>Webster City, Iowa</w:t>
      </w:r>
      <w:r w:rsidR="00786932">
        <w:tab/>
      </w:r>
      <w:r w:rsidR="00786932">
        <w:tab/>
      </w:r>
      <w:r w:rsidR="00786932">
        <w:tab/>
      </w:r>
      <w:r w:rsidR="00786932">
        <w:tab/>
      </w:r>
      <w:r w:rsidR="00786932">
        <w:tab/>
      </w:r>
      <w:r w:rsidR="00786932">
        <w:tab/>
      </w:r>
    </w:p>
    <w:p w:rsidR="0046666B" w:rsidRDefault="00786932" w:rsidP="00B1266C">
      <w:pPr>
        <w:ind w:left="0"/>
      </w:pPr>
      <w:r>
        <w:tab/>
      </w:r>
      <w:r>
        <w:tab/>
      </w:r>
      <w:r w:rsidR="0046666B">
        <w:tab/>
      </w:r>
      <w:r w:rsidR="0046666B">
        <w:tab/>
      </w:r>
      <w:r w:rsidR="0046666B">
        <w:tab/>
      </w:r>
      <w:r w:rsidR="008B5448">
        <w:tab/>
      </w:r>
      <w:r w:rsidR="0046666B">
        <w:t>$  9,828.00</w:t>
      </w:r>
      <w:r w:rsidR="0046666B">
        <w:tab/>
      </w:r>
      <w:r w:rsidR="008B5448">
        <w:t xml:space="preserve">1400 7ft green delineator posts with tapered </w:t>
      </w:r>
      <w:r w:rsidR="008B5448">
        <w:tab/>
      </w:r>
      <w:r w:rsidR="008B5448">
        <w:tab/>
      </w:r>
      <w:r w:rsidR="008B5448">
        <w:tab/>
      </w:r>
      <w:r w:rsidR="008B5448">
        <w:tab/>
      </w:r>
      <w:r w:rsidR="008B5448">
        <w:tab/>
      </w:r>
      <w:r w:rsidR="008B5448">
        <w:tab/>
      </w:r>
      <w:r w:rsidR="008B5448">
        <w:tab/>
      </w:r>
      <w:r w:rsidR="008B5448">
        <w:tab/>
      </w:r>
      <w:r w:rsidR="008B5448">
        <w:tab/>
      </w:r>
      <w:r w:rsidR="008B5448">
        <w:tab/>
        <w:t>end for mounting</w:t>
      </w:r>
    </w:p>
    <w:p w:rsidR="0046666B" w:rsidRDefault="0046666B" w:rsidP="00B1266C">
      <w:pPr>
        <w:ind w:left="0"/>
      </w:pPr>
      <w:r>
        <w:tab/>
      </w:r>
      <w:r>
        <w:tab/>
      </w:r>
      <w:r>
        <w:tab/>
      </w:r>
      <w:r>
        <w:tab/>
      </w:r>
      <w:r>
        <w:tab/>
      </w:r>
      <w:r w:rsidR="008B5448">
        <w:tab/>
      </w:r>
      <w:r w:rsidRPr="00786932">
        <w:rPr>
          <w:u w:val="single"/>
        </w:rPr>
        <w:t>$  1,350.00</w:t>
      </w:r>
      <w:r>
        <w:tab/>
      </w:r>
      <w:r w:rsidR="008B5448">
        <w:t>3,000 #18 Cherry Mate Rivets</w:t>
      </w:r>
    </w:p>
    <w:p w:rsidR="006647DC" w:rsidRDefault="0046666B" w:rsidP="00B1266C">
      <w:pPr>
        <w:ind w:left="0"/>
      </w:pPr>
      <w:r>
        <w:tab/>
      </w:r>
      <w:r>
        <w:tab/>
      </w:r>
      <w:r>
        <w:tab/>
      </w:r>
      <w:r>
        <w:tab/>
      </w:r>
      <w:r>
        <w:tab/>
      </w:r>
      <w:r w:rsidR="008B5448">
        <w:tab/>
      </w:r>
      <w:r>
        <w:t>$26,803.00</w:t>
      </w:r>
      <w:r>
        <w:tab/>
        <w:t>Total</w:t>
      </w:r>
    </w:p>
    <w:p w:rsidR="0046666B" w:rsidRDefault="00126FCB" w:rsidP="00B1266C">
      <w:pPr>
        <w:ind w:left="0"/>
      </w:pPr>
      <w:r>
        <w:tab/>
      </w:r>
    </w:p>
    <w:p w:rsidR="00126FCB" w:rsidRDefault="00126FCB" w:rsidP="00B1266C">
      <w:pPr>
        <w:ind w:left="0"/>
      </w:pPr>
      <w:r>
        <w:tab/>
      </w:r>
      <w:r>
        <w:tab/>
      </w:r>
      <w:r>
        <w:tab/>
      </w:r>
      <w:r>
        <w:tab/>
      </w:r>
      <w:r>
        <w:tab/>
      </w:r>
      <w:r w:rsidR="008B5448">
        <w:tab/>
      </w:r>
      <w:r>
        <w:t>$21,500.00</w:t>
      </w:r>
      <w:r>
        <w:tab/>
        <w:t>Installation</w:t>
      </w:r>
    </w:p>
    <w:p w:rsidR="00126FCB" w:rsidRDefault="00126FCB" w:rsidP="00B1266C">
      <w:pPr>
        <w:ind w:left="0"/>
      </w:pPr>
    </w:p>
    <w:p w:rsidR="00571CCD" w:rsidRDefault="00126FCB" w:rsidP="00126FCB">
      <w:pPr>
        <w:ind w:left="0"/>
      </w:pPr>
      <w:r>
        <w:t>Recess as the Board of Commissioners at 10:15 a.m.</w:t>
      </w:r>
      <w:r w:rsidR="0046666B">
        <w:tab/>
      </w:r>
      <w:r w:rsidR="0046666B">
        <w:tab/>
      </w:r>
      <w:r w:rsidR="0046666B">
        <w:tab/>
      </w:r>
      <w:r w:rsidR="0046666B">
        <w:tab/>
      </w:r>
      <w:r w:rsidR="0046666B">
        <w:tab/>
      </w:r>
    </w:p>
    <w:p w:rsidR="00F36786" w:rsidRDefault="00F36786" w:rsidP="00F36786">
      <w:pPr>
        <w:ind w:left="0"/>
      </w:pPr>
    </w:p>
    <w:p w:rsidR="008C42C2" w:rsidRDefault="008C42C2" w:rsidP="008C42C2">
      <w:pPr>
        <w:ind w:left="0" w:firstLine="0"/>
        <w:rPr>
          <w:b/>
          <w:u w:val="single"/>
        </w:rPr>
      </w:pPr>
      <w:r>
        <w:rPr>
          <w:b/>
          <w:u w:val="single"/>
        </w:rPr>
        <w:t xml:space="preserve">FEE REPORTS (reports were reviewed and placed on file) </w:t>
      </w:r>
    </w:p>
    <w:p w:rsidR="008C42C2" w:rsidRDefault="008C42C2" w:rsidP="008C42C2">
      <w:pPr>
        <w:tabs>
          <w:tab w:val="decimal" w:pos="6480"/>
        </w:tabs>
        <w:ind w:left="0" w:firstLine="0"/>
      </w:pPr>
      <w:r>
        <w:t xml:space="preserve">County Clerk, </w:t>
      </w:r>
      <w:r w:rsidR="00237635">
        <w:t>August</w:t>
      </w:r>
      <w:r>
        <w:t xml:space="preserve"> 2015</w:t>
      </w:r>
      <w:r>
        <w:tab/>
        <w:t>$</w:t>
      </w:r>
      <w:r w:rsidR="00237635">
        <w:t>17,957.64</w:t>
      </w:r>
    </w:p>
    <w:p w:rsidR="008C42C2" w:rsidRDefault="008C42C2" w:rsidP="008C42C2">
      <w:pPr>
        <w:tabs>
          <w:tab w:val="decimal" w:pos="6480"/>
        </w:tabs>
        <w:ind w:left="0" w:firstLine="0"/>
      </w:pPr>
      <w:r>
        <w:t xml:space="preserve">Clerk of the District Court, </w:t>
      </w:r>
      <w:r w:rsidR="00237635">
        <w:t>August,</w:t>
      </w:r>
      <w:r>
        <w:t xml:space="preserve"> 2015</w:t>
      </w:r>
      <w:r>
        <w:tab/>
        <w:t>$</w:t>
      </w:r>
      <w:r w:rsidR="00126FCB">
        <w:t>7,199.22</w:t>
      </w:r>
      <w:r>
        <w:tab/>
      </w:r>
    </w:p>
    <w:p w:rsidR="008C42C2" w:rsidRDefault="008C42C2" w:rsidP="008C42C2">
      <w:pPr>
        <w:tabs>
          <w:tab w:val="decimal" w:pos="6480"/>
        </w:tabs>
        <w:ind w:left="0" w:firstLine="0"/>
      </w:pPr>
      <w:r>
        <w:t>Sheriff, Ju</w:t>
      </w:r>
      <w:r w:rsidR="00237635">
        <w:t>ly</w:t>
      </w:r>
      <w:r>
        <w:t xml:space="preserve"> 2015</w:t>
      </w:r>
      <w:r>
        <w:tab/>
        <w:t>$</w:t>
      </w:r>
      <w:r w:rsidR="00237635">
        <w:t>5,605.02</w:t>
      </w:r>
      <w:r>
        <w:tab/>
      </w:r>
    </w:p>
    <w:p w:rsidR="008C42C2" w:rsidRDefault="008C42C2" w:rsidP="008C42C2">
      <w:pPr>
        <w:tabs>
          <w:tab w:val="decimal" w:pos="6480"/>
        </w:tabs>
        <w:ind w:left="0" w:firstLine="0"/>
      </w:pPr>
    </w:p>
    <w:p w:rsidR="008C42C2" w:rsidRDefault="008C42C2" w:rsidP="008C42C2">
      <w:pPr>
        <w:tabs>
          <w:tab w:val="decimal" w:pos="6480"/>
        </w:tabs>
        <w:ind w:left="0" w:firstLine="0"/>
      </w:pPr>
      <w:r>
        <w:t>County Treasurer – Fund Balances as of July 31, 2015</w:t>
      </w:r>
    </w:p>
    <w:p w:rsidR="008C42C2" w:rsidRDefault="008C42C2" w:rsidP="008C42C2">
      <w:pPr>
        <w:tabs>
          <w:tab w:val="decimal" w:pos="6480"/>
        </w:tabs>
        <w:ind w:left="0" w:firstLine="0"/>
      </w:pPr>
      <w:r>
        <w:t>General</w:t>
      </w:r>
      <w:r>
        <w:tab/>
        <w:t>$</w:t>
      </w:r>
      <w:r w:rsidR="00237635">
        <w:t>2,129,636.47</w:t>
      </w:r>
    </w:p>
    <w:p w:rsidR="008C42C2" w:rsidRDefault="008C42C2" w:rsidP="008C42C2">
      <w:pPr>
        <w:tabs>
          <w:tab w:val="decimal" w:pos="6480"/>
        </w:tabs>
        <w:ind w:left="0" w:firstLine="0"/>
      </w:pPr>
      <w:r>
        <w:t>Roads</w:t>
      </w:r>
      <w:r>
        <w:tab/>
        <w:t>$</w:t>
      </w:r>
      <w:r w:rsidR="00237635">
        <w:t>849,801.39</w:t>
      </w:r>
    </w:p>
    <w:p w:rsidR="008C42C2" w:rsidRDefault="008C42C2" w:rsidP="008C42C2">
      <w:pPr>
        <w:tabs>
          <w:tab w:val="decimal" w:pos="6480"/>
        </w:tabs>
        <w:ind w:left="0" w:firstLine="0"/>
      </w:pPr>
      <w:r>
        <w:t>Highway Bridge Buy Back Prog</w:t>
      </w:r>
      <w:r>
        <w:tab/>
        <w:t>$</w:t>
      </w:r>
      <w:r w:rsidR="0042369E">
        <w:t>257,078.30</w:t>
      </w:r>
    </w:p>
    <w:p w:rsidR="008C42C2" w:rsidRDefault="008C42C2" w:rsidP="008C42C2">
      <w:pPr>
        <w:tabs>
          <w:tab w:val="decimal" w:pos="6480"/>
        </w:tabs>
        <w:ind w:left="0" w:firstLine="0"/>
      </w:pPr>
      <w:r>
        <w:t>Adult Diversion</w:t>
      </w:r>
      <w:r>
        <w:tab/>
        <w:t>$</w:t>
      </w:r>
      <w:r w:rsidR="0042369E">
        <w:t>4,377.68</w:t>
      </w:r>
      <w:r>
        <w:tab/>
      </w:r>
      <w:r>
        <w:tab/>
      </w:r>
      <w:r>
        <w:tab/>
      </w:r>
      <w:r>
        <w:tab/>
      </w:r>
      <w:r>
        <w:tab/>
      </w:r>
    </w:p>
    <w:p w:rsidR="008C42C2" w:rsidRDefault="008C42C2" w:rsidP="008C42C2">
      <w:pPr>
        <w:tabs>
          <w:tab w:val="decimal" w:pos="6480"/>
        </w:tabs>
        <w:ind w:left="0" w:firstLine="0"/>
      </w:pPr>
      <w:r>
        <w:t>Juvenile Diversion</w:t>
      </w:r>
      <w:r>
        <w:tab/>
        <w:t>$</w:t>
      </w:r>
      <w:r w:rsidR="0042369E">
        <w:t>1,913.75</w:t>
      </w:r>
    </w:p>
    <w:p w:rsidR="008C42C2" w:rsidRDefault="008C42C2" w:rsidP="008C42C2">
      <w:pPr>
        <w:tabs>
          <w:tab w:val="decimal" w:pos="6480"/>
        </w:tabs>
        <w:ind w:left="0" w:firstLine="0"/>
      </w:pPr>
      <w:r>
        <w:t>Child Support Enforcement Cty Atty</w:t>
      </w:r>
      <w:r>
        <w:tab/>
        <w:t>$</w:t>
      </w:r>
      <w:r w:rsidR="00D10CD6">
        <w:t>18,958.09</w:t>
      </w:r>
    </w:p>
    <w:p w:rsidR="008C42C2" w:rsidRDefault="008C42C2" w:rsidP="008C42C2">
      <w:pPr>
        <w:tabs>
          <w:tab w:val="decimal" w:pos="6480"/>
        </w:tabs>
        <w:ind w:left="0" w:firstLine="0"/>
      </w:pPr>
      <w:r>
        <w:t>Reappraisal</w:t>
      </w:r>
      <w:r>
        <w:tab/>
        <w:t>$</w:t>
      </w:r>
      <w:r w:rsidR="00D10CD6">
        <w:t>64,243.50</w:t>
      </w:r>
    </w:p>
    <w:p w:rsidR="008C42C2" w:rsidRDefault="008C42C2" w:rsidP="008C42C2">
      <w:pPr>
        <w:tabs>
          <w:tab w:val="decimal" w:pos="6480"/>
        </w:tabs>
        <w:ind w:left="0" w:firstLine="0"/>
      </w:pPr>
      <w:r>
        <w:t>ROD Preservation Fund</w:t>
      </w:r>
      <w:r>
        <w:tab/>
        <w:t>$</w:t>
      </w:r>
      <w:r w:rsidR="00DD1863">
        <w:t>1</w:t>
      </w:r>
      <w:r w:rsidR="00237635">
        <w:t>3,152.48</w:t>
      </w:r>
    </w:p>
    <w:p w:rsidR="008C42C2" w:rsidRDefault="008C42C2" w:rsidP="008C42C2">
      <w:pPr>
        <w:tabs>
          <w:tab w:val="decimal" w:pos="6480"/>
        </w:tabs>
        <w:ind w:left="0" w:firstLine="0"/>
      </w:pPr>
      <w:r>
        <w:t>Employment Security</w:t>
      </w:r>
      <w:r>
        <w:tab/>
        <w:t>$</w:t>
      </w:r>
      <w:r w:rsidR="00237635">
        <w:t>24,986.95</w:t>
      </w:r>
    </w:p>
    <w:p w:rsidR="008C42C2" w:rsidRDefault="008C42C2" w:rsidP="008C42C2">
      <w:pPr>
        <w:tabs>
          <w:tab w:val="decimal" w:pos="6480"/>
        </w:tabs>
        <w:ind w:left="0" w:firstLine="0"/>
      </w:pPr>
      <w:r>
        <w:t>Area on Aging</w:t>
      </w:r>
      <w:r>
        <w:tab/>
        <w:t>$</w:t>
      </w:r>
      <w:r w:rsidR="00237635">
        <w:t>14,711.11</w:t>
      </w:r>
    </w:p>
    <w:p w:rsidR="008C42C2" w:rsidRDefault="008C42C2" w:rsidP="008C42C2">
      <w:pPr>
        <w:tabs>
          <w:tab w:val="decimal" w:pos="6480"/>
        </w:tabs>
        <w:ind w:left="0" w:firstLine="0"/>
      </w:pPr>
      <w:r>
        <w:t>Relief &amp; Medical</w:t>
      </w:r>
      <w:r>
        <w:tab/>
        <w:t>$</w:t>
      </w:r>
      <w:r w:rsidR="00237635">
        <w:t>15,257.95</w:t>
      </w:r>
    </w:p>
    <w:p w:rsidR="008C42C2" w:rsidRDefault="008C42C2" w:rsidP="008C42C2">
      <w:pPr>
        <w:tabs>
          <w:tab w:val="decimal" w:pos="6480"/>
        </w:tabs>
        <w:ind w:left="0" w:firstLine="0"/>
      </w:pPr>
      <w:r>
        <w:t>State Institutions</w:t>
      </w:r>
      <w:r>
        <w:tab/>
        <w:t>$</w:t>
      </w:r>
      <w:r w:rsidR="00237635">
        <w:t>5,861.52</w:t>
      </w:r>
    </w:p>
    <w:p w:rsidR="008C42C2" w:rsidRDefault="008C42C2" w:rsidP="008C42C2">
      <w:pPr>
        <w:tabs>
          <w:tab w:val="decimal" w:pos="6480"/>
        </w:tabs>
        <w:ind w:left="0" w:firstLine="0"/>
      </w:pPr>
      <w:r>
        <w:t>Veterans Aid Fund</w:t>
      </w:r>
      <w:r>
        <w:tab/>
        <w:t>$</w:t>
      </w:r>
      <w:r w:rsidR="00DD1863">
        <w:t>28</w:t>
      </w:r>
      <w:r w:rsidR="00190414">
        <w:t>897.22</w:t>
      </w:r>
    </w:p>
    <w:p w:rsidR="008C42C2" w:rsidRDefault="008C42C2" w:rsidP="008C42C2">
      <w:pPr>
        <w:tabs>
          <w:tab w:val="decimal" w:pos="6480"/>
        </w:tabs>
        <w:ind w:left="0" w:firstLine="0"/>
      </w:pPr>
      <w:r>
        <w:t>Busy Wheels</w:t>
      </w:r>
      <w:r>
        <w:tab/>
        <w:t>$</w:t>
      </w:r>
      <w:r w:rsidR="00C16D76">
        <w:t>7,210.02</w:t>
      </w:r>
    </w:p>
    <w:p w:rsidR="008C42C2" w:rsidRDefault="008C42C2" w:rsidP="008C42C2">
      <w:pPr>
        <w:tabs>
          <w:tab w:val="decimal" w:pos="6480"/>
        </w:tabs>
        <w:ind w:left="0" w:firstLine="0"/>
      </w:pPr>
      <w:r>
        <w:t>STOP</w:t>
      </w:r>
      <w:r>
        <w:tab/>
        <w:t>$</w:t>
      </w:r>
      <w:r w:rsidR="00C16D76">
        <w:t>7,</w:t>
      </w:r>
      <w:r w:rsidR="00237635">
        <w:t>9</w:t>
      </w:r>
      <w:r w:rsidR="00C16D76">
        <w:t>00.33</w:t>
      </w:r>
    </w:p>
    <w:p w:rsidR="008C42C2" w:rsidRDefault="008C42C2" w:rsidP="008C42C2">
      <w:pPr>
        <w:tabs>
          <w:tab w:val="decimal" w:pos="6480"/>
        </w:tabs>
        <w:ind w:left="0" w:firstLine="0"/>
      </w:pPr>
      <w:r>
        <w:t>York Co Drug Fund</w:t>
      </w:r>
      <w:r>
        <w:tab/>
        <w:t>$</w:t>
      </w:r>
      <w:r w:rsidR="00C16D76">
        <w:t>15,074.10</w:t>
      </w:r>
    </w:p>
    <w:p w:rsidR="008C42C2" w:rsidRDefault="008C42C2" w:rsidP="008C42C2">
      <w:pPr>
        <w:tabs>
          <w:tab w:val="decimal" w:pos="6480"/>
        </w:tabs>
        <w:ind w:left="0" w:firstLine="0"/>
      </w:pPr>
      <w:r>
        <w:t>Federal Drug Law Enf</w:t>
      </w:r>
      <w:r w:rsidR="00C16D76">
        <w:t xml:space="preserve"> Sheriff</w:t>
      </w:r>
      <w:r>
        <w:tab/>
        <w:t>$</w:t>
      </w:r>
      <w:r w:rsidR="00C16D76">
        <w:t>1</w:t>
      </w:r>
      <w:r w:rsidR="00237635">
        <w:t>5,250.91</w:t>
      </w:r>
    </w:p>
    <w:p w:rsidR="00C16D76" w:rsidRDefault="00C16D76" w:rsidP="008C42C2">
      <w:pPr>
        <w:tabs>
          <w:tab w:val="decimal" w:pos="6480"/>
        </w:tabs>
        <w:ind w:left="0" w:firstLine="0"/>
      </w:pPr>
      <w:r>
        <w:t>Fed Drug Law Enf Cty Atty</w:t>
      </w:r>
      <w:r>
        <w:tab/>
        <w:t>$13,056.81</w:t>
      </w:r>
    </w:p>
    <w:p w:rsidR="008C42C2" w:rsidRDefault="008C42C2" w:rsidP="008C42C2">
      <w:pPr>
        <w:tabs>
          <w:tab w:val="decimal" w:pos="6480"/>
        </w:tabs>
        <w:ind w:left="0" w:firstLine="0"/>
      </w:pPr>
      <w:r>
        <w:t>Debt Service</w:t>
      </w:r>
      <w:r>
        <w:tab/>
        <w:t>$</w:t>
      </w:r>
      <w:r w:rsidR="00237635">
        <w:t>173,220.34</w:t>
      </w:r>
    </w:p>
    <w:p w:rsidR="008C42C2" w:rsidRDefault="008C42C2" w:rsidP="008C42C2">
      <w:pPr>
        <w:tabs>
          <w:tab w:val="decimal" w:pos="6480"/>
        </w:tabs>
        <w:ind w:left="0" w:firstLine="0"/>
      </w:pPr>
      <w:r>
        <w:t>Inheritance Tax</w:t>
      </w:r>
      <w:r>
        <w:tab/>
        <w:t>$</w:t>
      </w:r>
      <w:r w:rsidR="00C16D76">
        <w:t>3,</w:t>
      </w:r>
      <w:r w:rsidR="005315BA">
        <w:t>227,023.48</w:t>
      </w:r>
    </w:p>
    <w:p w:rsidR="008C42C2" w:rsidRDefault="008C42C2" w:rsidP="008C42C2">
      <w:pPr>
        <w:tabs>
          <w:tab w:val="decimal" w:pos="6480"/>
        </w:tabs>
        <w:ind w:left="0" w:firstLine="0"/>
      </w:pPr>
      <w:r>
        <w:t>911 Wireless Serv</w:t>
      </w:r>
      <w:r>
        <w:tab/>
        <w:t>$</w:t>
      </w:r>
      <w:r w:rsidR="00C16D76">
        <w:t>17,</w:t>
      </w:r>
      <w:r w:rsidR="005315BA">
        <w:t>224.39</w:t>
      </w:r>
    </w:p>
    <w:p w:rsidR="008C42C2" w:rsidRDefault="008C42C2" w:rsidP="008C42C2">
      <w:pPr>
        <w:tabs>
          <w:tab w:val="decimal" w:pos="6480"/>
        </w:tabs>
        <w:ind w:left="0" w:firstLine="0"/>
      </w:pPr>
      <w:r>
        <w:t>911 Wireless Serv Holding</w:t>
      </w:r>
      <w:r>
        <w:tab/>
        <w:t>$</w:t>
      </w:r>
      <w:r w:rsidR="00C16D76">
        <w:t>183,826.12</w:t>
      </w:r>
    </w:p>
    <w:p w:rsidR="008C42C2" w:rsidRDefault="008C42C2" w:rsidP="008C42C2">
      <w:pPr>
        <w:tabs>
          <w:tab w:val="decimal" w:pos="6480"/>
        </w:tabs>
        <w:ind w:left="0" w:firstLine="0"/>
      </w:pPr>
      <w:r>
        <w:t>Emergency Mgmt</w:t>
      </w:r>
      <w:r>
        <w:tab/>
        <w:t>$</w:t>
      </w:r>
      <w:r w:rsidR="005315BA">
        <w:t>80,067.67</w:t>
      </w:r>
    </w:p>
    <w:p w:rsidR="008C42C2" w:rsidRDefault="008C42C2" w:rsidP="008C42C2">
      <w:pPr>
        <w:tabs>
          <w:tab w:val="decimal" w:pos="6480"/>
        </w:tabs>
        <w:ind w:left="0" w:firstLine="0"/>
      </w:pPr>
      <w:r>
        <w:t>Noxious Weed Dist</w:t>
      </w:r>
      <w:r>
        <w:tab/>
        <w:t>$</w:t>
      </w:r>
      <w:r w:rsidR="005315BA">
        <w:t>1,951.60</w:t>
      </w:r>
    </w:p>
    <w:p w:rsidR="008C42C2" w:rsidRDefault="008C42C2" w:rsidP="008C42C2">
      <w:pPr>
        <w:tabs>
          <w:tab w:val="decimal" w:pos="6480"/>
        </w:tabs>
        <w:ind w:left="0" w:firstLine="0"/>
      </w:pPr>
      <w:r>
        <w:t>Ambulance</w:t>
      </w:r>
      <w:r>
        <w:tab/>
        <w:t>$</w:t>
      </w:r>
      <w:r w:rsidR="005315BA">
        <w:t>53,219.13</w:t>
      </w:r>
    </w:p>
    <w:p w:rsidR="008C42C2" w:rsidRDefault="008C42C2" w:rsidP="008C42C2">
      <w:pPr>
        <w:tabs>
          <w:tab w:val="decimal" w:pos="6480"/>
        </w:tabs>
        <w:ind w:left="0" w:firstLine="0"/>
      </w:pPr>
      <w:r>
        <w:t>911 Emergency</w:t>
      </w:r>
      <w:r>
        <w:tab/>
        <w:t>$</w:t>
      </w:r>
      <w:r w:rsidR="00C16D76">
        <w:t>1</w:t>
      </w:r>
      <w:r w:rsidR="005315BA">
        <w:t>34,018.78</w:t>
      </w:r>
    </w:p>
    <w:p w:rsidR="008C42C2" w:rsidRDefault="008C42C2" w:rsidP="008C42C2">
      <w:pPr>
        <w:tabs>
          <w:tab w:val="decimal" w:pos="6480"/>
        </w:tabs>
        <w:ind w:left="0" w:firstLine="0"/>
      </w:pPr>
      <w:r>
        <w:t>CDBG</w:t>
      </w:r>
      <w:r>
        <w:tab/>
        <w:t>$</w:t>
      </w:r>
      <w:r w:rsidR="00C16D76">
        <w:t>10.01</w:t>
      </w:r>
    </w:p>
    <w:p w:rsidR="008C42C2" w:rsidRDefault="008C42C2" w:rsidP="008C42C2">
      <w:pPr>
        <w:tabs>
          <w:tab w:val="decimal" w:pos="6480"/>
        </w:tabs>
        <w:ind w:left="0" w:firstLine="0"/>
      </w:pPr>
      <w:r>
        <w:t>Co Visitors Impr Fund</w:t>
      </w:r>
      <w:r>
        <w:tab/>
        <w:t>$</w:t>
      </w:r>
      <w:r w:rsidR="005315BA">
        <w:t>164,037.69</w:t>
      </w:r>
    </w:p>
    <w:p w:rsidR="005944CC" w:rsidRDefault="008C42C2" w:rsidP="008C42C2">
      <w:pPr>
        <w:tabs>
          <w:tab w:val="decimal" w:pos="6480"/>
        </w:tabs>
        <w:ind w:left="0" w:firstLine="0"/>
      </w:pPr>
      <w:r>
        <w:t>Visitors Promotion</w:t>
      </w:r>
      <w:r>
        <w:tab/>
        <w:t>$</w:t>
      </w:r>
      <w:r w:rsidR="00C16D76">
        <w:t>1</w:t>
      </w:r>
      <w:r w:rsidR="005315BA">
        <w:t>13,341.61</w:t>
      </w:r>
    </w:p>
    <w:p w:rsidR="00557B58" w:rsidRDefault="00557B58" w:rsidP="00494FF8">
      <w:pPr>
        <w:ind w:left="0"/>
      </w:pPr>
    </w:p>
    <w:p w:rsidR="00D31BC4"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126FCB">
        <w:t xml:space="preserve">10:25 </w:t>
      </w:r>
      <w:r w:rsidR="00224D80">
        <w:t>a</w:t>
      </w:r>
      <w:r>
        <w:t>.m.</w:t>
      </w:r>
      <w:r w:rsidRPr="00553FE0">
        <w:t xml:space="preserve">  </w:t>
      </w:r>
      <w:r>
        <w:t xml:space="preserve">The next meeting will be held </w:t>
      </w:r>
      <w:r w:rsidR="00574045">
        <w:t xml:space="preserve">September </w:t>
      </w:r>
      <w:r w:rsidR="009F16D5">
        <w:t>29</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015C25">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0748F"/>
    <w:rsid w:val="00011B1C"/>
    <w:rsid w:val="00015C25"/>
    <w:rsid w:val="000164B7"/>
    <w:rsid w:val="00017498"/>
    <w:rsid w:val="000238A6"/>
    <w:rsid w:val="00026FB0"/>
    <w:rsid w:val="00030EB3"/>
    <w:rsid w:val="000358CF"/>
    <w:rsid w:val="00045295"/>
    <w:rsid w:val="000475F2"/>
    <w:rsid w:val="00051F6E"/>
    <w:rsid w:val="00080F93"/>
    <w:rsid w:val="00082853"/>
    <w:rsid w:val="00091346"/>
    <w:rsid w:val="000913AB"/>
    <w:rsid w:val="000A4A8A"/>
    <w:rsid w:val="000A686D"/>
    <w:rsid w:val="000B56FB"/>
    <w:rsid w:val="000B67B5"/>
    <w:rsid w:val="000C0B8F"/>
    <w:rsid w:val="000C55C4"/>
    <w:rsid w:val="000C5ABD"/>
    <w:rsid w:val="000C6B26"/>
    <w:rsid w:val="000D75D6"/>
    <w:rsid w:val="000E4509"/>
    <w:rsid w:val="000E53B7"/>
    <w:rsid w:val="000E7C46"/>
    <w:rsid w:val="000F150B"/>
    <w:rsid w:val="000F251F"/>
    <w:rsid w:val="001013BA"/>
    <w:rsid w:val="00103F37"/>
    <w:rsid w:val="001066F1"/>
    <w:rsid w:val="0011289A"/>
    <w:rsid w:val="00113E8D"/>
    <w:rsid w:val="00126FCB"/>
    <w:rsid w:val="001273D4"/>
    <w:rsid w:val="00160EFD"/>
    <w:rsid w:val="00164335"/>
    <w:rsid w:val="001663BD"/>
    <w:rsid w:val="00171DC8"/>
    <w:rsid w:val="00172D9B"/>
    <w:rsid w:val="00172ED7"/>
    <w:rsid w:val="00190414"/>
    <w:rsid w:val="001A57E8"/>
    <w:rsid w:val="001A6804"/>
    <w:rsid w:val="001A7D1E"/>
    <w:rsid w:val="001C2B00"/>
    <w:rsid w:val="001C6AA1"/>
    <w:rsid w:val="001C7594"/>
    <w:rsid w:val="001D2465"/>
    <w:rsid w:val="001F367A"/>
    <w:rsid w:val="001F4077"/>
    <w:rsid w:val="001F6262"/>
    <w:rsid w:val="0020499B"/>
    <w:rsid w:val="0022348B"/>
    <w:rsid w:val="00224D80"/>
    <w:rsid w:val="00237635"/>
    <w:rsid w:val="00254D4D"/>
    <w:rsid w:val="002632B1"/>
    <w:rsid w:val="002635E1"/>
    <w:rsid w:val="00264E90"/>
    <w:rsid w:val="002717C0"/>
    <w:rsid w:val="002825E3"/>
    <w:rsid w:val="00286CDE"/>
    <w:rsid w:val="00295422"/>
    <w:rsid w:val="002A3FC4"/>
    <w:rsid w:val="002A7027"/>
    <w:rsid w:val="002C3C1F"/>
    <w:rsid w:val="002C5320"/>
    <w:rsid w:val="002C5F2E"/>
    <w:rsid w:val="002D17C0"/>
    <w:rsid w:val="002D4C06"/>
    <w:rsid w:val="002F1B42"/>
    <w:rsid w:val="00307991"/>
    <w:rsid w:val="00314C5A"/>
    <w:rsid w:val="00323BBB"/>
    <w:rsid w:val="00327AC6"/>
    <w:rsid w:val="00331547"/>
    <w:rsid w:val="003540DA"/>
    <w:rsid w:val="00364719"/>
    <w:rsid w:val="00381B59"/>
    <w:rsid w:val="003A2E0B"/>
    <w:rsid w:val="003B2BE0"/>
    <w:rsid w:val="003B3B57"/>
    <w:rsid w:val="003E17F8"/>
    <w:rsid w:val="003F239E"/>
    <w:rsid w:val="004059B0"/>
    <w:rsid w:val="00407CA9"/>
    <w:rsid w:val="00415E13"/>
    <w:rsid w:val="00420066"/>
    <w:rsid w:val="004203EC"/>
    <w:rsid w:val="0042369E"/>
    <w:rsid w:val="0043235A"/>
    <w:rsid w:val="004345C6"/>
    <w:rsid w:val="00434C68"/>
    <w:rsid w:val="004508D7"/>
    <w:rsid w:val="004529DC"/>
    <w:rsid w:val="0045655A"/>
    <w:rsid w:val="004657E1"/>
    <w:rsid w:val="00465F7E"/>
    <w:rsid w:val="0046666B"/>
    <w:rsid w:val="0047664E"/>
    <w:rsid w:val="00480DE1"/>
    <w:rsid w:val="00494FF8"/>
    <w:rsid w:val="004A2541"/>
    <w:rsid w:val="004A3EE6"/>
    <w:rsid w:val="004B130E"/>
    <w:rsid w:val="004B3244"/>
    <w:rsid w:val="004B58E0"/>
    <w:rsid w:val="004B5A39"/>
    <w:rsid w:val="004C0273"/>
    <w:rsid w:val="004D1AEE"/>
    <w:rsid w:val="004D41C1"/>
    <w:rsid w:val="004E3A2D"/>
    <w:rsid w:val="00500F39"/>
    <w:rsid w:val="00502634"/>
    <w:rsid w:val="0050291C"/>
    <w:rsid w:val="00510CA1"/>
    <w:rsid w:val="00510E23"/>
    <w:rsid w:val="00511231"/>
    <w:rsid w:val="005172C0"/>
    <w:rsid w:val="00520843"/>
    <w:rsid w:val="005240C1"/>
    <w:rsid w:val="00524B63"/>
    <w:rsid w:val="00524FCE"/>
    <w:rsid w:val="005315BA"/>
    <w:rsid w:val="00535316"/>
    <w:rsid w:val="00541F41"/>
    <w:rsid w:val="00556353"/>
    <w:rsid w:val="00557B58"/>
    <w:rsid w:val="00561741"/>
    <w:rsid w:val="00565A7F"/>
    <w:rsid w:val="005661E9"/>
    <w:rsid w:val="0056685E"/>
    <w:rsid w:val="00566B3A"/>
    <w:rsid w:val="00571CCD"/>
    <w:rsid w:val="0057351E"/>
    <w:rsid w:val="00574045"/>
    <w:rsid w:val="00581AA0"/>
    <w:rsid w:val="00585BD2"/>
    <w:rsid w:val="005944CC"/>
    <w:rsid w:val="005A1CFE"/>
    <w:rsid w:val="005A55DA"/>
    <w:rsid w:val="005B7AFD"/>
    <w:rsid w:val="005C5F42"/>
    <w:rsid w:val="005C6B1D"/>
    <w:rsid w:val="005E4EA9"/>
    <w:rsid w:val="005F058D"/>
    <w:rsid w:val="005F3DAE"/>
    <w:rsid w:val="006038D4"/>
    <w:rsid w:val="00613A17"/>
    <w:rsid w:val="00615461"/>
    <w:rsid w:val="00620049"/>
    <w:rsid w:val="0062343F"/>
    <w:rsid w:val="00653100"/>
    <w:rsid w:val="006647DC"/>
    <w:rsid w:val="00672F1C"/>
    <w:rsid w:val="0067754D"/>
    <w:rsid w:val="006916A3"/>
    <w:rsid w:val="0069420B"/>
    <w:rsid w:val="006A648D"/>
    <w:rsid w:val="006C0690"/>
    <w:rsid w:val="006C1D2B"/>
    <w:rsid w:val="006D65DC"/>
    <w:rsid w:val="006F4455"/>
    <w:rsid w:val="00715121"/>
    <w:rsid w:val="00715A72"/>
    <w:rsid w:val="00737127"/>
    <w:rsid w:val="007451C1"/>
    <w:rsid w:val="00750C91"/>
    <w:rsid w:val="007531FD"/>
    <w:rsid w:val="00776639"/>
    <w:rsid w:val="00777100"/>
    <w:rsid w:val="00777363"/>
    <w:rsid w:val="00780DF7"/>
    <w:rsid w:val="0078181C"/>
    <w:rsid w:val="00782D92"/>
    <w:rsid w:val="00786932"/>
    <w:rsid w:val="0079194F"/>
    <w:rsid w:val="007A6000"/>
    <w:rsid w:val="007C1A28"/>
    <w:rsid w:val="007C4DF8"/>
    <w:rsid w:val="007D42FF"/>
    <w:rsid w:val="007E16F9"/>
    <w:rsid w:val="007E44CA"/>
    <w:rsid w:val="008220E0"/>
    <w:rsid w:val="00827369"/>
    <w:rsid w:val="0083101E"/>
    <w:rsid w:val="00834ABE"/>
    <w:rsid w:val="00836F6F"/>
    <w:rsid w:val="00852C6E"/>
    <w:rsid w:val="00873CD1"/>
    <w:rsid w:val="00874DBF"/>
    <w:rsid w:val="0089119C"/>
    <w:rsid w:val="008A1400"/>
    <w:rsid w:val="008B5448"/>
    <w:rsid w:val="008C03B5"/>
    <w:rsid w:val="008C10B8"/>
    <w:rsid w:val="008C240D"/>
    <w:rsid w:val="008C42C2"/>
    <w:rsid w:val="008C601B"/>
    <w:rsid w:val="008F6902"/>
    <w:rsid w:val="009142FF"/>
    <w:rsid w:val="00914FE9"/>
    <w:rsid w:val="009164FA"/>
    <w:rsid w:val="00924442"/>
    <w:rsid w:val="00961EAC"/>
    <w:rsid w:val="009628F9"/>
    <w:rsid w:val="00970DC5"/>
    <w:rsid w:val="009754EF"/>
    <w:rsid w:val="00976672"/>
    <w:rsid w:val="00976D11"/>
    <w:rsid w:val="00994D18"/>
    <w:rsid w:val="009A34E4"/>
    <w:rsid w:val="009A4A00"/>
    <w:rsid w:val="009B59C2"/>
    <w:rsid w:val="009C1084"/>
    <w:rsid w:val="009C6C93"/>
    <w:rsid w:val="009E5C66"/>
    <w:rsid w:val="009F121E"/>
    <w:rsid w:val="009F16D5"/>
    <w:rsid w:val="00A07912"/>
    <w:rsid w:val="00A16EE5"/>
    <w:rsid w:val="00A2200D"/>
    <w:rsid w:val="00A40D4D"/>
    <w:rsid w:val="00A4155F"/>
    <w:rsid w:val="00A60153"/>
    <w:rsid w:val="00A64543"/>
    <w:rsid w:val="00A67F8C"/>
    <w:rsid w:val="00A915DB"/>
    <w:rsid w:val="00A9544E"/>
    <w:rsid w:val="00AB42E8"/>
    <w:rsid w:val="00AC0959"/>
    <w:rsid w:val="00AD43D4"/>
    <w:rsid w:val="00AE3FFC"/>
    <w:rsid w:val="00AE4C9E"/>
    <w:rsid w:val="00AF2ED3"/>
    <w:rsid w:val="00B03B62"/>
    <w:rsid w:val="00B04871"/>
    <w:rsid w:val="00B1266C"/>
    <w:rsid w:val="00B31E2D"/>
    <w:rsid w:val="00B352B7"/>
    <w:rsid w:val="00B37E37"/>
    <w:rsid w:val="00B401FD"/>
    <w:rsid w:val="00B42E12"/>
    <w:rsid w:val="00B432C1"/>
    <w:rsid w:val="00B4395D"/>
    <w:rsid w:val="00B5002B"/>
    <w:rsid w:val="00B52ED6"/>
    <w:rsid w:val="00B539B6"/>
    <w:rsid w:val="00B545C1"/>
    <w:rsid w:val="00B64F2B"/>
    <w:rsid w:val="00B812AA"/>
    <w:rsid w:val="00B8158C"/>
    <w:rsid w:val="00B83162"/>
    <w:rsid w:val="00B8528A"/>
    <w:rsid w:val="00B86501"/>
    <w:rsid w:val="00B93C0D"/>
    <w:rsid w:val="00B94890"/>
    <w:rsid w:val="00B97C6A"/>
    <w:rsid w:val="00B97FC8"/>
    <w:rsid w:val="00BA71EF"/>
    <w:rsid w:val="00BB16A0"/>
    <w:rsid w:val="00BB4201"/>
    <w:rsid w:val="00BB63F2"/>
    <w:rsid w:val="00BC688D"/>
    <w:rsid w:val="00BD35A6"/>
    <w:rsid w:val="00BD6811"/>
    <w:rsid w:val="00BE0AD8"/>
    <w:rsid w:val="00BE3CBB"/>
    <w:rsid w:val="00BF03C4"/>
    <w:rsid w:val="00C04B22"/>
    <w:rsid w:val="00C1320B"/>
    <w:rsid w:val="00C15829"/>
    <w:rsid w:val="00C16D76"/>
    <w:rsid w:val="00C30A88"/>
    <w:rsid w:val="00C34017"/>
    <w:rsid w:val="00C4674C"/>
    <w:rsid w:val="00C5250F"/>
    <w:rsid w:val="00C52FDB"/>
    <w:rsid w:val="00C704CD"/>
    <w:rsid w:val="00CA7B75"/>
    <w:rsid w:val="00CA7EE0"/>
    <w:rsid w:val="00CB77F6"/>
    <w:rsid w:val="00CD6032"/>
    <w:rsid w:val="00CE46A2"/>
    <w:rsid w:val="00D02755"/>
    <w:rsid w:val="00D10CD6"/>
    <w:rsid w:val="00D1377F"/>
    <w:rsid w:val="00D138D0"/>
    <w:rsid w:val="00D13C38"/>
    <w:rsid w:val="00D21BAA"/>
    <w:rsid w:val="00D2286E"/>
    <w:rsid w:val="00D30ED0"/>
    <w:rsid w:val="00D31BC4"/>
    <w:rsid w:val="00D326C8"/>
    <w:rsid w:val="00D411B9"/>
    <w:rsid w:val="00D41AF1"/>
    <w:rsid w:val="00D428FA"/>
    <w:rsid w:val="00D5326C"/>
    <w:rsid w:val="00D65198"/>
    <w:rsid w:val="00D73500"/>
    <w:rsid w:val="00D8128D"/>
    <w:rsid w:val="00D81D32"/>
    <w:rsid w:val="00D970F9"/>
    <w:rsid w:val="00DA3BF2"/>
    <w:rsid w:val="00DA3D38"/>
    <w:rsid w:val="00DA4B4F"/>
    <w:rsid w:val="00DC71DD"/>
    <w:rsid w:val="00DD0C00"/>
    <w:rsid w:val="00DD0DA1"/>
    <w:rsid w:val="00DD1863"/>
    <w:rsid w:val="00DD6E6A"/>
    <w:rsid w:val="00DF0896"/>
    <w:rsid w:val="00E07794"/>
    <w:rsid w:val="00E15319"/>
    <w:rsid w:val="00E21574"/>
    <w:rsid w:val="00E35DA7"/>
    <w:rsid w:val="00E368AC"/>
    <w:rsid w:val="00E43328"/>
    <w:rsid w:val="00E46D45"/>
    <w:rsid w:val="00E47EE6"/>
    <w:rsid w:val="00E54617"/>
    <w:rsid w:val="00E60008"/>
    <w:rsid w:val="00E67CE7"/>
    <w:rsid w:val="00E7395B"/>
    <w:rsid w:val="00E806B7"/>
    <w:rsid w:val="00E91740"/>
    <w:rsid w:val="00EA2E83"/>
    <w:rsid w:val="00EC681A"/>
    <w:rsid w:val="00EC710A"/>
    <w:rsid w:val="00ED1741"/>
    <w:rsid w:val="00ED6602"/>
    <w:rsid w:val="00EE0309"/>
    <w:rsid w:val="00EF496B"/>
    <w:rsid w:val="00EF6E1E"/>
    <w:rsid w:val="00F01315"/>
    <w:rsid w:val="00F018FD"/>
    <w:rsid w:val="00F03073"/>
    <w:rsid w:val="00F07F81"/>
    <w:rsid w:val="00F3346A"/>
    <w:rsid w:val="00F36786"/>
    <w:rsid w:val="00F405B0"/>
    <w:rsid w:val="00F419C7"/>
    <w:rsid w:val="00F437BE"/>
    <w:rsid w:val="00F47813"/>
    <w:rsid w:val="00F51955"/>
    <w:rsid w:val="00F566B6"/>
    <w:rsid w:val="00F65643"/>
    <w:rsid w:val="00F67E41"/>
    <w:rsid w:val="00F70081"/>
    <w:rsid w:val="00F72186"/>
    <w:rsid w:val="00F756EC"/>
    <w:rsid w:val="00F766EB"/>
    <w:rsid w:val="00F80966"/>
    <w:rsid w:val="00F81760"/>
    <w:rsid w:val="00F822CF"/>
    <w:rsid w:val="00F8494E"/>
    <w:rsid w:val="00FA762D"/>
    <w:rsid w:val="00FC2146"/>
    <w:rsid w:val="00FC405F"/>
    <w:rsid w:val="00FD2727"/>
    <w:rsid w:val="00FD5D2E"/>
    <w:rsid w:val="00FE29FD"/>
    <w:rsid w:val="00FF4D86"/>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 w:id="2122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7ABC7-B72F-4F0E-BA83-98A68203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6</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370</cp:revision>
  <cp:lastPrinted>2015-09-18T14:04:00Z</cp:lastPrinted>
  <dcterms:created xsi:type="dcterms:W3CDTF">2014-06-23T14:37:00Z</dcterms:created>
  <dcterms:modified xsi:type="dcterms:W3CDTF">2015-09-21T17:07:00Z</dcterms:modified>
</cp:coreProperties>
</file>